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0BDF" w14:textId="0A6A5B9A" w:rsidR="00D763BC" w:rsidRDefault="00D763BC" w:rsidP="00936F6A"/>
    <w:p w14:paraId="2D48C736" w14:textId="7CD3BD21" w:rsidR="003F6580" w:rsidRDefault="003F6580" w:rsidP="003F6580">
      <w:pPr>
        <w:jc w:val="center"/>
      </w:pPr>
      <w:r>
        <w:rPr>
          <w:noProof/>
        </w:rPr>
        <w:drawing>
          <wp:inline distT="0" distB="0" distL="0" distR="0" wp14:anchorId="07A6F8E1" wp14:editId="42136342">
            <wp:extent cx="1714500" cy="746760"/>
            <wp:effectExtent l="0" t="0" r="0" b="0"/>
            <wp:docPr id="1" name="Imagen 1" descr="Asociación Empresarial E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ciación Empresarial Eó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a:ln>
                      <a:noFill/>
                    </a:ln>
                  </pic:spPr>
                </pic:pic>
              </a:graphicData>
            </a:graphic>
          </wp:inline>
        </w:drawing>
      </w:r>
    </w:p>
    <w:p w14:paraId="068213EC" w14:textId="1CF746DD" w:rsidR="00D840AF" w:rsidRDefault="00D840AF" w:rsidP="00622150">
      <w:pPr>
        <w:pStyle w:val="TtuloTDC"/>
        <w:spacing w:after="240"/>
        <w:jc w:val="center"/>
        <w:rPr>
          <w:rFonts w:ascii="Calibri" w:hAnsi="Calibri" w:cs="Arial"/>
          <w:color w:val="0071CE"/>
          <w:sz w:val="36"/>
          <w:szCs w:val="40"/>
          <w:lang w:val="es-ES"/>
        </w:rPr>
      </w:pPr>
      <w:r>
        <w:rPr>
          <w:rFonts w:ascii="Calibri" w:hAnsi="Calibri" w:cs="Arial"/>
          <w:color w:val="0071CE"/>
          <w:sz w:val="36"/>
          <w:szCs w:val="40"/>
          <w:lang w:val="es-ES"/>
        </w:rPr>
        <w:t xml:space="preserve">GT </w:t>
      </w:r>
      <w:r w:rsidR="00047BA1">
        <w:rPr>
          <w:rFonts w:ascii="Calibri" w:hAnsi="Calibri" w:cs="Arial"/>
          <w:color w:val="0071CE"/>
          <w:sz w:val="36"/>
          <w:szCs w:val="40"/>
          <w:lang w:val="es-ES"/>
        </w:rPr>
        <w:t>CIBERSEGURIDAD</w:t>
      </w:r>
    </w:p>
    <w:p w14:paraId="3586C356" w14:textId="1536E353" w:rsidR="00622150" w:rsidRDefault="00622150" w:rsidP="00622150">
      <w:pPr>
        <w:jc w:val="center"/>
        <w:rPr>
          <w:rFonts w:ascii="Arial" w:hAnsi="Arial" w:cs="Arial"/>
          <w:b/>
          <w:i/>
          <w:color w:val="000080"/>
          <w:sz w:val="36"/>
          <w:szCs w:val="36"/>
        </w:rPr>
      </w:pPr>
      <w:r>
        <w:rPr>
          <w:rFonts w:ascii="Arial" w:hAnsi="Arial" w:cs="Arial"/>
          <w:b/>
          <w:color w:val="808080"/>
          <w:sz w:val="28"/>
          <w:szCs w:val="28"/>
        </w:rPr>
        <w:t>Acta de la Reunión</w:t>
      </w:r>
      <w:r w:rsidR="00EE5199">
        <w:rPr>
          <w:rFonts w:ascii="Arial" w:hAnsi="Arial" w:cs="Arial"/>
          <w:b/>
          <w:color w:val="808080"/>
          <w:sz w:val="28"/>
          <w:szCs w:val="28"/>
        </w:rPr>
        <w:t xml:space="preserve"> </w:t>
      </w:r>
      <w:r w:rsidR="004B2E2A">
        <w:rPr>
          <w:rFonts w:ascii="Arial" w:hAnsi="Arial" w:cs="Arial"/>
          <w:b/>
          <w:color w:val="808080"/>
          <w:sz w:val="28"/>
          <w:szCs w:val="28"/>
        </w:rPr>
        <w:t>Nº</w:t>
      </w:r>
      <w:r w:rsidR="00047BA1">
        <w:rPr>
          <w:rFonts w:ascii="Arial" w:hAnsi="Arial" w:cs="Arial"/>
          <w:b/>
          <w:color w:val="808080"/>
          <w:sz w:val="28"/>
          <w:szCs w:val="28"/>
        </w:rPr>
        <w:t>3</w:t>
      </w:r>
    </w:p>
    <w:p w14:paraId="5566C541" w14:textId="77777777" w:rsidR="00622150" w:rsidRDefault="00622150" w:rsidP="00936F6A">
      <w:pPr>
        <w:rPr>
          <w:rFonts w:asciiTheme="majorHAnsi" w:eastAsia="Calibri" w:hAnsiTheme="majorHAnsi" w:cs="Arial"/>
          <w:sz w:val="22"/>
        </w:rPr>
      </w:pPr>
    </w:p>
    <w:p w14:paraId="002D7632" w14:textId="30894D23" w:rsidR="00140A78" w:rsidRDefault="00140A78" w:rsidP="00936F6A">
      <w:pPr>
        <w:rPr>
          <w:rFonts w:asciiTheme="majorHAnsi" w:eastAsia="Calibri" w:hAnsiTheme="majorHAnsi" w:cs="Arial"/>
          <w:sz w:val="22"/>
        </w:rPr>
      </w:pPr>
      <w:r w:rsidRPr="00140A78">
        <w:rPr>
          <w:rFonts w:asciiTheme="majorHAnsi" w:eastAsia="Calibri" w:hAnsiTheme="majorHAnsi" w:cs="Arial"/>
          <w:b/>
          <w:sz w:val="22"/>
        </w:rPr>
        <w:t>Fecha:</w:t>
      </w:r>
      <w:r>
        <w:rPr>
          <w:rFonts w:asciiTheme="majorHAnsi" w:eastAsia="Calibri" w:hAnsiTheme="majorHAnsi" w:cs="Arial"/>
          <w:sz w:val="22"/>
        </w:rPr>
        <w:tab/>
      </w:r>
      <w:r w:rsidR="00047BA1">
        <w:rPr>
          <w:rFonts w:asciiTheme="majorHAnsi" w:eastAsia="Calibri" w:hAnsiTheme="majorHAnsi" w:cs="Arial"/>
          <w:sz w:val="22"/>
        </w:rPr>
        <w:t xml:space="preserve">3 de noviembre </w:t>
      </w:r>
      <w:r w:rsidR="005150C6" w:rsidRPr="005150C6">
        <w:rPr>
          <w:rFonts w:asciiTheme="majorHAnsi" w:eastAsia="Calibri" w:hAnsiTheme="majorHAnsi" w:cs="Arial"/>
          <w:sz w:val="22"/>
        </w:rPr>
        <w:t>de 20</w:t>
      </w:r>
      <w:r w:rsidR="00D840AF">
        <w:rPr>
          <w:rFonts w:asciiTheme="majorHAnsi" w:eastAsia="Calibri" w:hAnsiTheme="majorHAnsi" w:cs="Arial"/>
          <w:sz w:val="22"/>
        </w:rPr>
        <w:t>21</w:t>
      </w:r>
    </w:p>
    <w:p w14:paraId="05956BD8" w14:textId="6C48D3C7" w:rsidR="005150C6" w:rsidRPr="005150C6" w:rsidRDefault="00140A78" w:rsidP="00936F6A">
      <w:pPr>
        <w:rPr>
          <w:rFonts w:asciiTheme="majorHAnsi" w:eastAsia="Calibri" w:hAnsiTheme="majorHAnsi" w:cs="Arial"/>
          <w:sz w:val="22"/>
        </w:rPr>
      </w:pPr>
      <w:r w:rsidRPr="00140A78">
        <w:rPr>
          <w:rFonts w:asciiTheme="majorHAnsi" w:eastAsia="Calibri" w:hAnsiTheme="majorHAnsi" w:cs="Arial"/>
          <w:b/>
          <w:sz w:val="22"/>
        </w:rPr>
        <w:t>Hora:</w:t>
      </w:r>
      <w:r>
        <w:rPr>
          <w:rFonts w:asciiTheme="majorHAnsi" w:eastAsia="Calibri" w:hAnsiTheme="majorHAnsi" w:cs="Arial"/>
          <w:sz w:val="22"/>
        </w:rPr>
        <w:tab/>
      </w:r>
      <w:r w:rsidR="00D840AF">
        <w:rPr>
          <w:rFonts w:asciiTheme="majorHAnsi" w:eastAsia="Calibri" w:hAnsiTheme="majorHAnsi" w:cs="Arial"/>
          <w:sz w:val="22"/>
        </w:rPr>
        <w:t>10</w:t>
      </w:r>
      <w:r w:rsidR="005150C6" w:rsidRPr="005150C6">
        <w:rPr>
          <w:rFonts w:asciiTheme="majorHAnsi" w:eastAsia="Calibri" w:hAnsiTheme="majorHAnsi" w:cs="Arial"/>
          <w:sz w:val="22"/>
        </w:rPr>
        <w:t>:</w:t>
      </w:r>
      <w:r w:rsidR="00D840AF">
        <w:rPr>
          <w:rFonts w:asciiTheme="majorHAnsi" w:eastAsia="Calibri" w:hAnsiTheme="majorHAnsi" w:cs="Arial"/>
          <w:sz w:val="22"/>
        </w:rPr>
        <w:t>0</w:t>
      </w:r>
      <w:r w:rsidR="005150C6" w:rsidRPr="005150C6">
        <w:rPr>
          <w:rFonts w:asciiTheme="majorHAnsi" w:eastAsia="Calibri" w:hAnsiTheme="majorHAnsi" w:cs="Arial"/>
          <w:sz w:val="22"/>
        </w:rPr>
        <w:t>0</w:t>
      </w:r>
    </w:p>
    <w:p w14:paraId="2FC883B8" w14:textId="44C0E405" w:rsidR="005150C6" w:rsidRPr="00047BA1" w:rsidRDefault="00140A78" w:rsidP="00936F6A">
      <w:pPr>
        <w:rPr>
          <w:rFonts w:asciiTheme="majorHAnsi" w:eastAsia="Calibri" w:hAnsiTheme="majorHAnsi" w:cs="Arial"/>
          <w:bCs/>
          <w:sz w:val="22"/>
        </w:rPr>
      </w:pPr>
      <w:r w:rsidRPr="00140A78">
        <w:rPr>
          <w:rFonts w:asciiTheme="majorHAnsi" w:eastAsia="Calibri" w:hAnsiTheme="majorHAnsi" w:cs="Arial"/>
          <w:b/>
          <w:sz w:val="22"/>
        </w:rPr>
        <w:t>Lugar:</w:t>
      </w:r>
      <w:r w:rsidRPr="00140A78">
        <w:rPr>
          <w:rFonts w:asciiTheme="majorHAnsi" w:eastAsia="Calibri" w:hAnsiTheme="majorHAnsi" w:cs="Arial"/>
          <w:b/>
          <w:sz w:val="22"/>
        </w:rPr>
        <w:tab/>
      </w:r>
      <w:r w:rsidR="00047BA1" w:rsidRPr="00047BA1">
        <w:rPr>
          <w:rFonts w:asciiTheme="majorHAnsi" w:eastAsia="Calibri" w:hAnsiTheme="majorHAnsi" w:cs="Arial"/>
          <w:bCs/>
          <w:sz w:val="22"/>
        </w:rPr>
        <w:t>Híbrida (</w:t>
      </w:r>
      <w:r w:rsidR="00D840AF" w:rsidRPr="00047BA1">
        <w:rPr>
          <w:rFonts w:asciiTheme="majorHAnsi" w:eastAsia="Calibri" w:hAnsiTheme="majorHAnsi" w:cs="Arial"/>
          <w:bCs/>
          <w:sz w:val="22"/>
        </w:rPr>
        <w:t>On-line</w:t>
      </w:r>
      <w:r w:rsidR="00047BA1" w:rsidRPr="00047BA1">
        <w:rPr>
          <w:rFonts w:asciiTheme="majorHAnsi" w:eastAsia="Calibri" w:hAnsiTheme="majorHAnsi" w:cs="Arial"/>
          <w:bCs/>
          <w:sz w:val="22"/>
        </w:rPr>
        <w:t xml:space="preserve"> y Presencial)</w:t>
      </w:r>
    </w:p>
    <w:p w14:paraId="4C54AFAF" w14:textId="77777777" w:rsidR="00F36921" w:rsidRDefault="00F36921" w:rsidP="00936F6A">
      <w:pPr>
        <w:rPr>
          <w:rFonts w:ascii="Arial" w:eastAsia="Calibri" w:hAnsi="Arial" w:cs="Arial"/>
        </w:rPr>
      </w:pPr>
    </w:p>
    <w:p w14:paraId="711C5D4A" w14:textId="4410FA71" w:rsidR="005150C6" w:rsidRPr="003F6580" w:rsidRDefault="00622150" w:rsidP="00936F6A">
      <w:pPr>
        <w:rPr>
          <w:rFonts w:eastAsiaTheme="majorEastAsia" w:cs="Arial"/>
          <w:b/>
          <w:bCs/>
          <w:color w:val="0071CE"/>
          <w:sz w:val="28"/>
          <w:szCs w:val="36"/>
          <w:lang w:val="es-ES"/>
        </w:rPr>
      </w:pPr>
      <w:r w:rsidRPr="003F6580">
        <w:rPr>
          <w:rFonts w:eastAsiaTheme="majorEastAsia" w:cs="Arial"/>
          <w:b/>
          <w:bCs/>
          <w:color w:val="0071CE"/>
          <w:sz w:val="28"/>
          <w:szCs w:val="36"/>
          <w:lang w:val="es-ES"/>
        </w:rPr>
        <w:t>Orden del Día</w:t>
      </w:r>
    </w:p>
    <w:p w14:paraId="5A6493B2" w14:textId="776EAA36" w:rsidR="003F0BDE" w:rsidRPr="003F6580" w:rsidRDefault="003F0BDE" w:rsidP="00936F6A">
      <w:pPr>
        <w:rPr>
          <w:rFonts w:eastAsiaTheme="majorEastAsia" w:cs="Arial"/>
          <w:bCs/>
        </w:rPr>
      </w:pPr>
      <w:r w:rsidRPr="003F6580">
        <w:rPr>
          <w:rFonts w:eastAsiaTheme="majorEastAsia" w:cs="Arial"/>
          <w:bCs/>
        </w:rPr>
        <w:t>El orden del día tratado durante la reunión:</w:t>
      </w:r>
    </w:p>
    <w:p w14:paraId="4DFAF7B2" w14:textId="74E64FA4" w:rsidR="00047BA1" w:rsidRPr="003F6580" w:rsidRDefault="00047BA1" w:rsidP="00047BA1">
      <w:pPr>
        <w:pStyle w:val="Prrafodelista"/>
        <w:numPr>
          <w:ilvl w:val="0"/>
          <w:numId w:val="55"/>
        </w:numPr>
        <w:rPr>
          <w:rFonts w:eastAsia="Times New Roman" w:cs="Calibri"/>
          <w:color w:val="000000"/>
          <w:lang w:val="es-ES" w:eastAsia="en-US"/>
        </w:rPr>
      </w:pPr>
      <w:r w:rsidRPr="003F6580">
        <w:rPr>
          <w:rFonts w:eastAsia="Times New Roman" w:cs="Calibri"/>
          <w:color w:val="000000"/>
          <w:lang w:val="es-ES" w:eastAsia="en-US"/>
        </w:rPr>
        <w:t>Introducción y presentación de asistentes</w:t>
      </w:r>
    </w:p>
    <w:p w14:paraId="2FFD3B5C" w14:textId="130647A3" w:rsidR="00047BA1" w:rsidRPr="003F6580" w:rsidRDefault="00047BA1" w:rsidP="00047BA1">
      <w:pPr>
        <w:pStyle w:val="Prrafodelista"/>
        <w:numPr>
          <w:ilvl w:val="0"/>
          <w:numId w:val="55"/>
        </w:numPr>
        <w:rPr>
          <w:rFonts w:eastAsia="Times New Roman" w:cs="Calibri"/>
          <w:color w:val="000000"/>
          <w:lang w:val="es-ES" w:eastAsia="en-US"/>
        </w:rPr>
      </w:pPr>
      <w:r w:rsidRPr="003F6580">
        <w:rPr>
          <w:rFonts w:eastAsia="Times New Roman" w:cs="Calibri"/>
          <w:color w:val="000000"/>
          <w:lang w:val="es-ES" w:eastAsia="en-US"/>
        </w:rPr>
        <w:t>Repaso de actividades y novedades sobre ciberseguridad:</w:t>
      </w:r>
    </w:p>
    <w:p w14:paraId="20DB0E24" w14:textId="77777777" w:rsidR="00047BA1" w:rsidRPr="003F6580" w:rsidRDefault="00047BA1" w:rsidP="00047BA1">
      <w:pPr>
        <w:pStyle w:val="Prrafodelista"/>
        <w:numPr>
          <w:ilvl w:val="1"/>
          <w:numId w:val="56"/>
        </w:numPr>
        <w:rPr>
          <w:rFonts w:eastAsia="Times New Roman" w:cs="Calibri"/>
          <w:color w:val="000000"/>
          <w:lang w:val="es-ES" w:eastAsia="en-US"/>
        </w:rPr>
      </w:pPr>
      <w:r w:rsidRPr="003F6580">
        <w:rPr>
          <w:rFonts w:eastAsia="Times New Roman" w:cs="Calibri"/>
          <w:color w:val="000000"/>
          <w:lang w:val="es-ES" w:eastAsia="en-US"/>
        </w:rPr>
        <w:t xml:space="preserve">Conclusiones de los diagnósticos sobre ciberseguridad de </w:t>
      </w:r>
      <w:proofErr w:type="spellStart"/>
      <w:r w:rsidRPr="003F6580">
        <w:rPr>
          <w:rFonts w:eastAsia="Times New Roman" w:cs="Calibri"/>
          <w:color w:val="000000"/>
          <w:lang w:val="es-ES" w:eastAsia="en-US"/>
        </w:rPr>
        <w:t>Minsait</w:t>
      </w:r>
      <w:proofErr w:type="spellEnd"/>
      <w:r w:rsidRPr="003F6580">
        <w:rPr>
          <w:rFonts w:eastAsia="Times New Roman" w:cs="Calibri"/>
          <w:color w:val="000000"/>
          <w:lang w:val="es-ES" w:eastAsia="en-US"/>
        </w:rPr>
        <w:t xml:space="preserve"> y AEMER del año 2020.</w:t>
      </w:r>
    </w:p>
    <w:p w14:paraId="0EBA4D21" w14:textId="24B73705" w:rsidR="00047BA1" w:rsidRPr="003F6580" w:rsidRDefault="00047BA1" w:rsidP="00047BA1">
      <w:pPr>
        <w:pStyle w:val="Prrafodelista"/>
        <w:numPr>
          <w:ilvl w:val="1"/>
          <w:numId w:val="56"/>
        </w:numPr>
        <w:rPr>
          <w:rFonts w:eastAsia="Times New Roman" w:cs="Calibri"/>
          <w:color w:val="000000"/>
          <w:lang w:val="es-ES" w:eastAsia="en-US"/>
        </w:rPr>
      </w:pPr>
      <w:r w:rsidRPr="003F6580">
        <w:rPr>
          <w:rFonts w:eastAsia="Times New Roman" w:cs="Calibri"/>
          <w:color w:val="000000"/>
          <w:lang w:val="es-ES" w:eastAsia="en-US"/>
        </w:rPr>
        <w:t>Participación de AEE en el CTN 320 de Ciberseguridad y Protección de Datos.</w:t>
      </w:r>
    </w:p>
    <w:p w14:paraId="1C2D9A7F" w14:textId="77777777" w:rsidR="00047BA1" w:rsidRPr="003F6580" w:rsidRDefault="00047BA1" w:rsidP="00047BA1">
      <w:pPr>
        <w:pStyle w:val="Prrafodelista"/>
        <w:numPr>
          <w:ilvl w:val="1"/>
          <w:numId w:val="56"/>
        </w:numPr>
        <w:rPr>
          <w:rFonts w:eastAsia="Times New Roman" w:cs="Calibri"/>
          <w:color w:val="000000"/>
          <w:lang w:val="es-ES" w:eastAsia="en-US"/>
        </w:rPr>
      </w:pPr>
      <w:r w:rsidRPr="003F6580">
        <w:rPr>
          <w:rFonts w:eastAsia="Times New Roman" w:cs="Calibri"/>
          <w:color w:val="000000"/>
          <w:lang w:val="es-ES" w:eastAsia="en-US"/>
        </w:rPr>
        <w:t xml:space="preserve">Aplicabilidad del RD 43/2020 al sector eólico. Conclusiones presentación </w:t>
      </w:r>
      <w:proofErr w:type="spellStart"/>
      <w:r w:rsidRPr="003F6580">
        <w:rPr>
          <w:rFonts w:eastAsia="Times New Roman" w:cs="Calibri"/>
          <w:color w:val="000000"/>
          <w:lang w:val="es-ES" w:eastAsia="en-US"/>
        </w:rPr>
        <w:t>Minsait</w:t>
      </w:r>
      <w:proofErr w:type="spellEnd"/>
      <w:r w:rsidRPr="003F6580">
        <w:rPr>
          <w:rFonts w:eastAsia="Times New Roman" w:cs="Calibri"/>
          <w:color w:val="000000"/>
          <w:lang w:val="es-ES" w:eastAsia="en-US"/>
        </w:rPr>
        <w:t xml:space="preserve"> (Jornada de Operación AEE).</w:t>
      </w:r>
    </w:p>
    <w:p w14:paraId="1C8CB3C2" w14:textId="552B6BC3" w:rsidR="00047BA1" w:rsidRPr="003F6580" w:rsidRDefault="00300DF0" w:rsidP="00047BA1">
      <w:pPr>
        <w:pStyle w:val="Prrafodelista"/>
        <w:numPr>
          <w:ilvl w:val="0"/>
          <w:numId w:val="55"/>
        </w:numPr>
        <w:rPr>
          <w:rFonts w:eastAsia="Times New Roman" w:cs="Calibri"/>
          <w:color w:val="000000"/>
          <w:lang w:val="es-ES" w:eastAsia="en-US"/>
        </w:rPr>
      </w:pPr>
      <w:r w:rsidRPr="003F6580">
        <w:rPr>
          <w:rFonts w:eastAsia="Times New Roman" w:cs="Calibri"/>
          <w:color w:val="000000"/>
          <w:lang w:val="es-ES" w:eastAsia="en-US"/>
        </w:rPr>
        <w:t>R</w:t>
      </w:r>
      <w:r w:rsidR="00047BA1" w:rsidRPr="003F6580">
        <w:rPr>
          <w:rFonts w:eastAsia="Times New Roman" w:cs="Calibri"/>
          <w:color w:val="000000"/>
          <w:lang w:val="es-ES" w:eastAsia="en-US"/>
        </w:rPr>
        <w:t>etos y soluciones de ciberseguridad en el sector eólico (FORTINET).</w:t>
      </w:r>
    </w:p>
    <w:p w14:paraId="5CD8E71A" w14:textId="7C27211F" w:rsidR="00047BA1" w:rsidRPr="003F6580" w:rsidRDefault="00047BA1" w:rsidP="00047BA1">
      <w:pPr>
        <w:pStyle w:val="Prrafodelista"/>
        <w:numPr>
          <w:ilvl w:val="0"/>
          <w:numId w:val="55"/>
        </w:numPr>
        <w:rPr>
          <w:rFonts w:eastAsia="Times New Roman" w:cs="Calibri"/>
          <w:color w:val="000000"/>
          <w:lang w:val="es-ES" w:eastAsia="en-US"/>
        </w:rPr>
      </w:pPr>
      <w:r w:rsidRPr="003F6580">
        <w:rPr>
          <w:rFonts w:eastAsia="Times New Roman" w:cs="Calibri"/>
          <w:color w:val="000000"/>
          <w:lang w:val="es-ES" w:eastAsia="en-US"/>
        </w:rPr>
        <w:t>Norma SEC-ICSF:2021. Propuesta de OCAGLOBAL y SECURE&amp;IT, como base para implementar una norma específica sobre ciberseguridad industrial para el sector eólico.</w:t>
      </w:r>
    </w:p>
    <w:p w14:paraId="0826B12E" w14:textId="25C50C82" w:rsidR="00047BA1" w:rsidRPr="003F6580" w:rsidRDefault="00047BA1" w:rsidP="00047BA1">
      <w:pPr>
        <w:pStyle w:val="Prrafodelista"/>
        <w:numPr>
          <w:ilvl w:val="0"/>
          <w:numId w:val="55"/>
        </w:numPr>
        <w:rPr>
          <w:rFonts w:eastAsia="Times New Roman" w:cs="Calibri"/>
          <w:color w:val="000000"/>
          <w:lang w:val="es-ES" w:eastAsia="en-US"/>
        </w:rPr>
      </w:pPr>
      <w:r w:rsidRPr="003F6580">
        <w:rPr>
          <w:rFonts w:eastAsia="Times New Roman" w:cs="Calibri"/>
          <w:color w:val="000000"/>
          <w:lang w:val="es-ES" w:eastAsia="en-US"/>
        </w:rPr>
        <w:t>Análisis y conclusiones.</w:t>
      </w:r>
    </w:p>
    <w:p w14:paraId="20422CFF" w14:textId="137DA8D4" w:rsidR="00C10956" w:rsidRPr="003F6580" w:rsidRDefault="00C10956" w:rsidP="00D840AF">
      <w:pPr>
        <w:rPr>
          <w:sz w:val="28"/>
          <w:szCs w:val="28"/>
          <w:lang w:val="es-ES"/>
        </w:rPr>
      </w:pPr>
    </w:p>
    <w:p w14:paraId="56C27913" w14:textId="27358161" w:rsidR="00047BA1" w:rsidRPr="003F6580" w:rsidRDefault="00047BA1" w:rsidP="00047BA1">
      <w:pPr>
        <w:rPr>
          <w:rFonts w:eastAsiaTheme="majorEastAsia" w:cs="Arial"/>
          <w:bCs/>
        </w:rPr>
      </w:pPr>
      <w:r w:rsidRPr="003F6580">
        <w:rPr>
          <w:rFonts w:eastAsiaTheme="majorEastAsia" w:cs="Arial"/>
          <w:bCs/>
        </w:rPr>
        <w:t>En la reunión se han utilizado las siguientes presentaciones</w:t>
      </w:r>
      <w:r w:rsidR="00300DF0" w:rsidRPr="003F6580">
        <w:rPr>
          <w:rFonts w:eastAsiaTheme="majorEastAsia" w:cs="Arial"/>
          <w:bCs/>
        </w:rPr>
        <w:t>, las cuales se adjuntan al acta</w:t>
      </w:r>
      <w:r w:rsidRPr="003F6580">
        <w:rPr>
          <w:rFonts w:eastAsiaTheme="majorEastAsia" w:cs="Arial"/>
          <w:bCs/>
        </w:rPr>
        <w:t>:</w:t>
      </w:r>
    </w:p>
    <w:p w14:paraId="782B2D9F" w14:textId="678EF6FB" w:rsidR="00047BA1" w:rsidRPr="003F6580" w:rsidRDefault="003F0BDE" w:rsidP="00047BA1">
      <w:pPr>
        <w:ind w:firstLine="708"/>
        <w:rPr>
          <w:rFonts w:eastAsiaTheme="majorEastAsia" w:cs="Arial"/>
          <w:bCs/>
          <w:i/>
          <w:iCs/>
        </w:rPr>
      </w:pPr>
      <w:r w:rsidRPr="003F6580">
        <w:rPr>
          <w:rFonts w:eastAsiaTheme="majorEastAsia" w:cs="Arial"/>
          <w:bCs/>
          <w:i/>
          <w:iCs/>
        </w:rPr>
        <w:t>“211103 Fortinet - Retos y Soluciones de ciberseguridad en el sector eólico”</w:t>
      </w:r>
    </w:p>
    <w:p w14:paraId="72A5F517" w14:textId="3D5C96C0" w:rsidR="003F0BDE" w:rsidRPr="003F6580" w:rsidRDefault="003F0BDE" w:rsidP="00047BA1">
      <w:pPr>
        <w:ind w:firstLine="708"/>
        <w:rPr>
          <w:rFonts w:eastAsiaTheme="majorEastAsia" w:cs="Arial"/>
          <w:bCs/>
          <w:i/>
          <w:iCs/>
        </w:rPr>
      </w:pPr>
      <w:r w:rsidRPr="003F6580">
        <w:rPr>
          <w:rFonts w:eastAsiaTheme="majorEastAsia" w:cs="Arial"/>
          <w:bCs/>
          <w:i/>
          <w:iCs/>
        </w:rPr>
        <w:t>“1 SECURE</w:t>
      </w:r>
      <w:r w:rsidR="00BA38F1">
        <w:rPr>
          <w:rFonts w:eastAsiaTheme="majorEastAsia" w:cs="Arial"/>
          <w:bCs/>
          <w:i/>
          <w:iCs/>
        </w:rPr>
        <w:t>&amp;</w:t>
      </w:r>
      <w:r w:rsidRPr="003F6580">
        <w:rPr>
          <w:rFonts w:eastAsiaTheme="majorEastAsia" w:cs="Arial"/>
          <w:bCs/>
          <w:i/>
          <w:iCs/>
        </w:rPr>
        <w:t>IT (I) - Situación de Ciber Industrial”</w:t>
      </w:r>
    </w:p>
    <w:p w14:paraId="2AF70FED" w14:textId="1AAD8B9F" w:rsidR="003F0BDE" w:rsidRPr="003F6580" w:rsidRDefault="003F0BDE" w:rsidP="00047BA1">
      <w:pPr>
        <w:ind w:firstLine="708"/>
        <w:rPr>
          <w:rFonts w:eastAsiaTheme="majorEastAsia" w:cs="Arial"/>
          <w:bCs/>
          <w:i/>
          <w:iCs/>
        </w:rPr>
      </w:pPr>
      <w:r w:rsidRPr="003F6580">
        <w:rPr>
          <w:rFonts w:eastAsiaTheme="majorEastAsia" w:cs="Arial"/>
          <w:bCs/>
          <w:i/>
          <w:iCs/>
        </w:rPr>
        <w:lastRenderedPageBreak/>
        <w:t>“2 SECURE</w:t>
      </w:r>
      <w:r w:rsidR="00BA38F1">
        <w:rPr>
          <w:rFonts w:eastAsiaTheme="majorEastAsia" w:cs="Arial"/>
          <w:bCs/>
          <w:i/>
          <w:iCs/>
        </w:rPr>
        <w:t>&amp;</w:t>
      </w:r>
      <w:r w:rsidRPr="003F6580">
        <w:rPr>
          <w:rFonts w:eastAsiaTheme="majorEastAsia" w:cs="Arial"/>
          <w:bCs/>
          <w:i/>
          <w:iCs/>
        </w:rPr>
        <w:t>IT (II) - Presentación SEC-ICSF2021”</w:t>
      </w:r>
    </w:p>
    <w:p w14:paraId="5E11E93F" w14:textId="2F936185" w:rsidR="003F0BDE" w:rsidRPr="003F6580" w:rsidRDefault="003F0BDE" w:rsidP="00047BA1">
      <w:pPr>
        <w:ind w:firstLine="708"/>
        <w:rPr>
          <w:rFonts w:eastAsiaTheme="majorEastAsia" w:cs="Arial"/>
          <w:bCs/>
          <w:i/>
          <w:iCs/>
        </w:rPr>
      </w:pPr>
      <w:r w:rsidRPr="003F6580">
        <w:rPr>
          <w:rFonts w:eastAsiaTheme="majorEastAsia" w:cs="Arial"/>
          <w:bCs/>
          <w:i/>
          <w:iCs/>
        </w:rPr>
        <w:t>“3 OCA GLOBAL - La evaluación de sistemas de información y ciberseguridad”</w:t>
      </w:r>
    </w:p>
    <w:p w14:paraId="415A1B0E" w14:textId="77777777" w:rsidR="003F6580" w:rsidRDefault="003F6580" w:rsidP="00D840AF">
      <w:pPr>
        <w:rPr>
          <w:rFonts w:eastAsiaTheme="majorEastAsia" w:cs="Arial"/>
          <w:bCs/>
          <w:sz w:val="22"/>
          <w:szCs w:val="22"/>
        </w:rPr>
      </w:pPr>
    </w:p>
    <w:p w14:paraId="1F7272B7" w14:textId="77777777" w:rsidR="003F6580" w:rsidRDefault="003F6580" w:rsidP="00D840AF">
      <w:pPr>
        <w:rPr>
          <w:rFonts w:eastAsiaTheme="majorEastAsia" w:cs="Arial"/>
          <w:bCs/>
          <w:sz w:val="22"/>
          <w:szCs w:val="22"/>
        </w:rPr>
      </w:pPr>
    </w:p>
    <w:p w14:paraId="5BF91FDD" w14:textId="1D4AC503" w:rsidR="00D5679A" w:rsidRPr="003F6580" w:rsidRDefault="007278D9" w:rsidP="007278D9">
      <w:pPr>
        <w:pStyle w:val="Prrafodelista"/>
        <w:numPr>
          <w:ilvl w:val="0"/>
          <w:numId w:val="51"/>
        </w:numPr>
        <w:rPr>
          <w:rFonts w:eastAsiaTheme="majorEastAsia" w:cs="Arial"/>
          <w:b/>
          <w:color w:val="0070C0"/>
          <w:sz w:val="28"/>
          <w:szCs w:val="28"/>
          <w:lang w:val="es-ES"/>
        </w:rPr>
      </w:pPr>
      <w:r w:rsidRPr="003F6580">
        <w:rPr>
          <w:rFonts w:eastAsiaTheme="majorEastAsia" w:cs="Arial"/>
          <w:b/>
          <w:bCs/>
          <w:color w:val="0071CE"/>
          <w:sz w:val="28"/>
          <w:szCs w:val="36"/>
          <w:lang w:val="es-ES"/>
        </w:rPr>
        <w:t>Introducción</w:t>
      </w:r>
      <w:r w:rsidR="003F0BDE" w:rsidRPr="003F6580">
        <w:rPr>
          <w:rFonts w:eastAsiaTheme="majorEastAsia" w:cs="Arial"/>
          <w:b/>
          <w:bCs/>
          <w:color w:val="0071CE"/>
          <w:sz w:val="28"/>
          <w:szCs w:val="36"/>
          <w:lang w:val="es-ES"/>
        </w:rPr>
        <w:t xml:space="preserve"> y Presentación de los Asistentes</w:t>
      </w:r>
    </w:p>
    <w:p w14:paraId="7E50C691" w14:textId="231C3AA8" w:rsidR="00300DF0" w:rsidRDefault="003F6580" w:rsidP="00B6352A">
      <w:pPr>
        <w:rPr>
          <w:rFonts w:eastAsiaTheme="majorEastAsia" w:cs="Arial"/>
          <w:bCs/>
          <w:sz w:val="22"/>
          <w:szCs w:val="22"/>
          <w:lang w:val="es-ES"/>
        </w:rPr>
      </w:pPr>
      <w:r>
        <w:rPr>
          <w:rFonts w:eastAsiaTheme="majorEastAsia" w:cs="Arial"/>
          <w:bCs/>
          <w:lang w:val="es-ES"/>
        </w:rPr>
        <w:t>E</w:t>
      </w:r>
      <w:r w:rsidRPr="003F6580">
        <w:rPr>
          <w:rFonts w:eastAsiaTheme="majorEastAsia" w:cs="Arial"/>
          <w:bCs/>
          <w:lang w:val="es-ES"/>
        </w:rPr>
        <w:t xml:space="preserve">l objetivo </w:t>
      </w:r>
      <w:r>
        <w:rPr>
          <w:rFonts w:eastAsiaTheme="majorEastAsia" w:cs="Arial"/>
          <w:bCs/>
          <w:lang w:val="es-ES"/>
        </w:rPr>
        <w:t xml:space="preserve">de la reunión es el </w:t>
      </w:r>
      <w:r w:rsidRPr="003F6580">
        <w:rPr>
          <w:rFonts w:eastAsiaTheme="majorEastAsia" w:cs="Arial"/>
          <w:bCs/>
          <w:lang w:val="es-ES"/>
        </w:rPr>
        <w:t xml:space="preserve">de analizar algunas novedades que han ido surgiendo en las últimas semanas relacionadas con la ciberseguridad. </w:t>
      </w:r>
    </w:p>
    <w:p w14:paraId="5B29412B" w14:textId="77777777" w:rsidR="00BF2438" w:rsidRDefault="00BF2438" w:rsidP="00B6352A">
      <w:pPr>
        <w:rPr>
          <w:rFonts w:eastAsiaTheme="majorEastAsia" w:cs="Arial"/>
          <w:bCs/>
          <w:sz w:val="22"/>
          <w:szCs w:val="22"/>
          <w:lang w:val="es-ES"/>
        </w:rPr>
      </w:pPr>
    </w:p>
    <w:p w14:paraId="5AF0403C" w14:textId="1F5B4EE4" w:rsidR="003F0BDE" w:rsidRPr="003F6580" w:rsidRDefault="003F0BDE" w:rsidP="003F0BDE">
      <w:pPr>
        <w:pStyle w:val="Prrafodelista"/>
        <w:numPr>
          <w:ilvl w:val="0"/>
          <w:numId w:val="51"/>
        </w:numPr>
        <w:rPr>
          <w:rFonts w:eastAsiaTheme="majorEastAsia" w:cs="Arial"/>
          <w:b/>
          <w:bCs/>
          <w:color w:val="0071CE"/>
          <w:sz w:val="28"/>
          <w:szCs w:val="36"/>
          <w:lang w:val="es-ES"/>
        </w:rPr>
      </w:pPr>
      <w:r w:rsidRPr="003F6580">
        <w:rPr>
          <w:rFonts w:eastAsiaTheme="majorEastAsia" w:cs="Arial"/>
          <w:b/>
          <w:bCs/>
          <w:color w:val="0071CE"/>
          <w:sz w:val="28"/>
          <w:szCs w:val="36"/>
          <w:lang w:val="es-ES"/>
        </w:rPr>
        <w:t>Repaso de actividades y novedades sobre ciberseguridad</w:t>
      </w:r>
    </w:p>
    <w:p w14:paraId="181BB5DA" w14:textId="437E148D" w:rsidR="003145CA" w:rsidRPr="003145CA" w:rsidRDefault="003145CA" w:rsidP="00753B13">
      <w:pPr>
        <w:rPr>
          <w:b/>
          <w:bCs/>
          <w:u w:val="single"/>
          <w:lang w:val="es-ES"/>
        </w:rPr>
      </w:pPr>
      <w:r w:rsidRPr="003145CA">
        <w:rPr>
          <w:b/>
          <w:bCs/>
          <w:u w:val="single"/>
          <w:lang w:val="es-ES"/>
        </w:rPr>
        <w:t>Diagnósticos sobre ciberseguridad</w:t>
      </w:r>
    </w:p>
    <w:p w14:paraId="3EC810D9" w14:textId="055E9235" w:rsidR="003F6580" w:rsidRDefault="00EE5199" w:rsidP="00753B13">
      <w:pPr>
        <w:rPr>
          <w:lang w:val="es-ES"/>
        </w:rPr>
      </w:pPr>
      <w:r>
        <w:rPr>
          <w:lang w:val="es-ES"/>
        </w:rPr>
        <w:t>Se recuerda a los asistentes los documentos revisados en reuniones anteriores del Grupo de Trabajo</w:t>
      </w:r>
      <w:r w:rsidR="00753B13">
        <w:rPr>
          <w:lang w:val="es-ES"/>
        </w:rPr>
        <w:t>:</w:t>
      </w:r>
    </w:p>
    <w:p w14:paraId="22F1C7C6" w14:textId="7D22FBF0" w:rsidR="00EE5199" w:rsidRDefault="00EE5199" w:rsidP="00EE5199">
      <w:pPr>
        <w:pStyle w:val="Prrafodelista"/>
        <w:numPr>
          <w:ilvl w:val="0"/>
          <w:numId w:val="57"/>
        </w:numPr>
        <w:rPr>
          <w:lang w:val="es-ES" w:eastAsia="en-US"/>
        </w:rPr>
      </w:pPr>
      <w:r>
        <w:rPr>
          <w:lang w:val="es-ES" w:eastAsia="en-US"/>
        </w:rPr>
        <w:t>MINSAIT/ENERCLUSTER:</w:t>
      </w:r>
      <w:r w:rsidRPr="00EE5199">
        <w:rPr>
          <w:lang w:val="es-ES" w:eastAsia="en-US"/>
        </w:rPr>
        <w:t xml:space="preserve"> Análisis y hoja de ruta para diseñar la normativa española y europea sobre ciberseguridad en entorno eólico</w:t>
      </w:r>
    </w:p>
    <w:p w14:paraId="4934CEDD" w14:textId="00F198E6" w:rsidR="003F6580" w:rsidRPr="00EE5199" w:rsidRDefault="003F6580" w:rsidP="003270C3">
      <w:pPr>
        <w:pStyle w:val="Prrafodelista"/>
        <w:numPr>
          <w:ilvl w:val="0"/>
          <w:numId w:val="57"/>
        </w:numPr>
        <w:autoSpaceDE w:val="0"/>
        <w:autoSpaceDN w:val="0"/>
        <w:adjustRightInd w:val="0"/>
        <w:spacing w:line="240" w:lineRule="auto"/>
        <w:jc w:val="left"/>
        <w:rPr>
          <w:lang w:val="es-ES" w:eastAsia="en-US"/>
        </w:rPr>
      </w:pPr>
      <w:r w:rsidRPr="00EE5199">
        <w:rPr>
          <w:lang w:val="es-ES" w:eastAsia="en-US"/>
        </w:rPr>
        <w:t>AEMER</w:t>
      </w:r>
      <w:r w:rsidR="00EE5199" w:rsidRPr="00EE5199">
        <w:rPr>
          <w:lang w:val="es-ES" w:eastAsia="en-US"/>
        </w:rPr>
        <w:t>:</w:t>
      </w:r>
      <w:r w:rsidRPr="00EE5199">
        <w:rPr>
          <w:lang w:val="es-ES" w:eastAsia="en-US"/>
        </w:rPr>
        <w:t xml:space="preserve"> </w:t>
      </w:r>
      <w:r w:rsidR="00EE5199" w:rsidRPr="00EE5199">
        <w:rPr>
          <w:lang w:val="es-ES" w:eastAsia="en-US"/>
        </w:rPr>
        <w:t>Ciberseguridad en el sector energético y vulnerabilidades en la</w:t>
      </w:r>
      <w:r w:rsidR="00EE5199" w:rsidRPr="00EE5199">
        <w:rPr>
          <w:lang w:val="es-ES" w:eastAsia="en-US"/>
        </w:rPr>
        <w:t>s i</w:t>
      </w:r>
      <w:r w:rsidR="00EE5199" w:rsidRPr="00EE5199">
        <w:rPr>
          <w:lang w:val="es-ES" w:eastAsia="en-US"/>
        </w:rPr>
        <w:t>nstalaciones de energía renovable</w:t>
      </w:r>
      <w:r w:rsidRPr="00EE5199">
        <w:rPr>
          <w:lang w:val="es-ES" w:eastAsia="en-US"/>
        </w:rPr>
        <w:t>.</w:t>
      </w:r>
    </w:p>
    <w:p w14:paraId="2F9A3861" w14:textId="77777777" w:rsidR="00EE5199" w:rsidRPr="00EE5199" w:rsidRDefault="00EE5199" w:rsidP="00EE5199">
      <w:pPr>
        <w:rPr>
          <w:lang w:val="es-ES" w:eastAsia="en-US"/>
        </w:rPr>
      </w:pPr>
    </w:p>
    <w:p w14:paraId="096EDA14" w14:textId="60768500" w:rsidR="003145CA" w:rsidRPr="003145CA" w:rsidRDefault="003145CA" w:rsidP="003145CA">
      <w:pPr>
        <w:rPr>
          <w:b/>
          <w:bCs/>
          <w:u w:val="single"/>
          <w:lang w:val="es-ES"/>
        </w:rPr>
      </w:pPr>
      <w:r>
        <w:rPr>
          <w:b/>
          <w:bCs/>
          <w:u w:val="single"/>
          <w:lang w:val="es-ES"/>
        </w:rPr>
        <w:t>CTN 320 – Grupo de Expertos sobre Ciberseguridad IOT</w:t>
      </w:r>
    </w:p>
    <w:p w14:paraId="3D18A724" w14:textId="335E374F" w:rsidR="00F62F4B" w:rsidRDefault="00F62F4B" w:rsidP="00EE5199">
      <w:pPr>
        <w:rPr>
          <w:lang w:val="es-ES" w:eastAsia="en-US"/>
        </w:rPr>
      </w:pPr>
      <w:r>
        <w:rPr>
          <w:lang w:val="es-ES" w:eastAsia="en-US"/>
        </w:rPr>
        <w:t>AEE informa a los asistentes que se ha inscrito en el Grupo de Expertos de Ciberseguridad Industrial OT que coordina el Comité Técnico de Normalización</w:t>
      </w:r>
      <w:r w:rsidR="003F6580" w:rsidRPr="00EE5199">
        <w:rPr>
          <w:lang w:val="es-ES" w:eastAsia="en-US"/>
        </w:rPr>
        <w:t xml:space="preserve"> CTN 320 de Ciberseguridad y Protección de Datos</w:t>
      </w:r>
      <w:r>
        <w:rPr>
          <w:lang w:val="es-ES" w:eastAsia="en-US"/>
        </w:rPr>
        <w:t xml:space="preserve"> (UNE). En este grupo de expertos se va a realizar una recopilación de la normativa y del estado del arte en Ciberseguridad Industrial OT</w:t>
      </w:r>
      <w:r w:rsidR="003145CA">
        <w:rPr>
          <w:lang w:val="es-ES" w:eastAsia="en-US"/>
        </w:rPr>
        <w:t>, con el objetivo último de desarrollar un nuevo modelo de normalización en Ciberseguridad IOT en el año 2023. Desde AEE se irán distribuyendo los principales documentos y conclusiones a este grupo de trabajo. Se adjuntan como referencia los siguientes documentos:</w:t>
      </w:r>
    </w:p>
    <w:p w14:paraId="68774764" w14:textId="04433F42" w:rsidR="00F62F4B" w:rsidRPr="00F62F4B" w:rsidRDefault="00F62F4B" w:rsidP="00F62F4B">
      <w:pPr>
        <w:pStyle w:val="Prrafodelista"/>
        <w:numPr>
          <w:ilvl w:val="0"/>
          <w:numId w:val="59"/>
        </w:numPr>
        <w:rPr>
          <w:i/>
          <w:iCs/>
          <w:lang w:val="es-ES" w:eastAsia="en-US"/>
        </w:rPr>
      </w:pPr>
      <w:r w:rsidRPr="00F62F4B">
        <w:rPr>
          <w:i/>
          <w:iCs/>
          <w:lang w:val="es-ES" w:eastAsia="en-US"/>
        </w:rPr>
        <w:t xml:space="preserve">CTN 320 - Grupo Ciberseguridad </w:t>
      </w:r>
      <w:proofErr w:type="spellStart"/>
      <w:r w:rsidRPr="00F62F4B">
        <w:rPr>
          <w:i/>
          <w:iCs/>
          <w:lang w:val="es-ES" w:eastAsia="en-US"/>
        </w:rPr>
        <w:t>IoT</w:t>
      </w:r>
      <w:proofErr w:type="spellEnd"/>
      <w:r w:rsidRPr="00F62F4B">
        <w:rPr>
          <w:i/>
          <w:iCs/>
          <w:lang w:val="es-ES" w:eastAsia="en-US"/>
        </w:rPr>
        <w:t xml:space="preserve"> - Normalizacion en Ciber Seguridad </w:t>
      </w:r>
      <w:proofErr w:type="spellStart"/>
      <w:r w:rsidRPr="00F62F4B">
        <w:rPr>
          <w:i/>
          <w:iCs/>
          <w:lang w:val="es-ES" w:eastAsia="en-US"/>
        </w:rPr>
        <w:t>IoT</w:t>
      </w:r>
      <w:proofErr w:type="spellEnd"/>
      <w:r w:rsidRPr="00F62F4B">
        <w:rPr>
          <w:i/>
          <w:iCs/>
          <w:lang w:val="es-ES" w:eastAsia="en-US"/>
        </w:rPr>
        <w:t xml:space="preserve"> (Borrador)</w:t>
      </w:r>
      <w:r w:rsidRPr="00F62F4B">
        <w:rPr>
          <w:i/>
          <w:iCs/>
          <w:lang w:val="es-ES" w:eastAsia="en-US"/>
        </w:rPr>
        <w:t>.pdf</w:t>
      </w:r>
    </w:p>
    <w:p w14:paraId="07BE60AA" w14:textId="3233E117" w:rsidR="00F62F4B" w:rsidRPr="00F62F4B" w:rsidRDefault="00F62F4B" w:rsidP="00F62F4B">
      <w:pPr>
        <w:pStyle w:val="Prrafodelista"/>
        <w:numPr>
          <w:ilvl w:val="0"/>
          <w:numId w:val="59"/>
        </w:numPr>
        <w:rPr>
          <w:i/>
          <w:iCs/>
          <w:lang w:val="es-ES" w:eastAsia="en-US"/>
        </w:rPr>
      </w:pPr>
      <w:r w:rsidRPr="00F62F4B">
        <w:rPr>
          <w:i/>
          <w:iCs/>
          <w:lang w:val="es-ES" w:eastAsia="en-US"/>
        </w:rPr>
        <w:t xml:space="preserve">CTN 320 - Grupo Ciberseguridad </w:t>
      </w:r>
      <w:proofErr w:type="spellStart"/>
      <w:r w:rsidRPr="00F62F4B">
        <w:rPr>
          <w:i/>
          <w:iCs/>
          <w:lang w:val="es-ES" w:eastAsia="en-US"/>
        </w:rPr>
        <w:t>IoT</w:t>
      </w:r>
      <w:proofErr w:type="spellEnd"/>
      <w:r w:rsidRPr="00F62F4B">
        <w:rPr>
          <w:i/>
          <w:iCs/>
          <w:lang w:val="es-ES" w:eastAsia="en-US"/>
        </w:rPr>
        <w:t xml:space="preserve"> - Plan de acción.pdf</w:t>
      </w:r>
    </w:p>
    <w:p w14:paraId="0286B872" w14:textId="77777777" w:rsidR="003145CA" w:rsidRDefault="003145CA" w:rsidP="003145CA">
      <w:pPr>
        <w:rPr>
          <w:lang w:val="es-ES" w:eastAsia="en-US"/>
        </w:rPr>
      </w:pPr>
    </w:p>
    <w:p w14:paraId="2370C42C" w14:textId="77777777" w:rsidR="003145CA" w:rsidRDefault="003145CA" w:rsidP="003145CA">
      <w:pPr>
        <w:rPr>
          <w:b/>
          <w:bCs/>
          <w:u w:val="single"/>
          <w:lang w:val="es-ES"/>
        </w:rPr>
      </w:pPr>
    </w:p>
    <w:p w14:paraId="1F161CD1" w14:textId="77777777" w:rsidR="003145CA" w:rsidRDefault="003145CA" w:rsidP="003145CA">
      <w:pPr>
        <w:rPr>
          <w:b/>
          <w:bCs/>
          <w:u w:val="single"/>
          <w:lang w:val="es-ES"/>
        </w:rPr>
      </w:pPr>
    </w:p>
    <w:p w14:paraId="3DD92CDD" w14:textId="3822835B" w:rsidR="003145CA" w:rsidRPr="003145CA" w:rsidRDefault="003145CA" w:rsidP="003145CA">
      <w:pPr>
        <w:rPr>
          <w:b/>
          <w:bCs/>
          <w:u w:val="single"/>
          <w:lang w:val="es-ES"/>
        </w:rPr>
      </w:pPr>
      <w:r>
        <w:rPr>
          <w:b/>
          <w:bCs/>
          <w:u w:val="single"/>
          <w:lang w:val="es-ES"/>
        </w:rPr>
        <w:lastRenderedPageBreak/>
        <w:t>Aplicabilidad del RD 43/2020 al sector eólico</w:t>
      </w:r>
    </w:p>
    <w:p w14:paraId="78E0B39C" w14:textId="0D5EB4D1" w:rsidR="003F6580" w:rsidRDefault="003145CA" w:rsidP="003145CA">
      <w:pPr>
        <w:rPr>
          <w:lang w:val="es-ES" w:eastAsia="en-US"/>
        </w:rPr>
      </w:pPr>
      <w:r>
        <w:rPr>
          <w:lang w:val="es-ES" w:eastAsia="en-US"/>
        </w:rPr>
        <w:t>AEE resumen las principales c</w:t>
      </w:r>
      <w:r w:rsidR="003F6580" w:rsidRPr="003145CA">
        <w:rPr>
          <w:lang w:val="es-ES" w:eastAsia="en-US"/>
        </w:rPr>
        <w:t xml:space="preserve">onclusiones </w:t>
      </w:r>
      <w:r w:rsidR="00753B13" w:rsidRPr="003145CA">
        <w:rPr>
          <w:lang w:val="es-ES" w:eastAsia="en-US"/>
        </w:rPr>
        <w:t xml:space="preserve">de la </w:t>
      </w:r>
      <w:r w:rsidR="003F6580" w:rsidRPr="003145CA">
        <w:rPr>
          <w:lang w:val="es-ES" w:eastAsia="en-US"/>
        </w:rPr>
        <w:t xml:space="preserve">presentación </w:t>
      </w:r>
      <w:r>
        <w:rPr>
          <w:lang w:val="es-ES" w:eastAsia="en-US"/>
        </w:rPr>
        <w:t>que la empresa</w:t>
      </w:r>
      <w:r w:rsidR="00753B13" w:rsidRPr="003145CA">
        <w:rPr>
          <w:lang w:val="es-ES" w:eastAsia="en-US"/>
        </w:rPr>
        <w:t xml:space="preserve"> </w:t>
      </w:r>
      <w:proofErr w:type="spellStart"/>
      <w:r w:rsidR="003F6580" w:rsidRPr="003145CA">
        <w:rPr>
          <w:lang w:val="es-ES" w:eastAsia="en-US"/>
        </w:rPr>
        <w:t>Minsait</w:t>
      </w:r>
      <w:proofErr w:type="spellEnd"/>
      <w:r w:rsidR="00753B13" w:rsidRPr="003145CA">
        <w:rPr>
          <w:lang w:val="es-ES" w:eastAsia="en-US"/>
        </w:rPr>
        <w:t xml:space="preserve"> </w:t>
      </w:r>
      <w:r>
        <w:rPr>
          <w:lang w:val="es-ES" w:eastAsia="en-US"/>
        </w:rPr>
        <w:t xml:space="preserve">realizó en </w:t>
      </w:r>
      <w:r w:rsidR="00753B13" w:rsidRPr="003145CA">
        <w:rPr>
          <w:lang w:val="es-ES" w:eastAsia="en-US"/>
        </w:rPr>
        <w:t xml:space="preserve">la </w:t>
      </w:r>
      <w:r w:rsidR="003F6580" w:rsidRPr="003145CA">
        <w:rPr>
          <w:lang w:val="es-ES" w:eastAsia="en-US"/>
        </w:rPr>
        <w:t xml:space="preserve">Jornada de Operación </w:t>
      </w:r>
      <w:r>
        <w:rPr>
          <w:lang w:val="es-ES" w:eastAsia="en-US"/>
        </w:rPr>
        <w:t xml:space="preserve">de Parques Eólicos de </w:t>
      </w:r>
      <w:r w:rsidR="003F6580" w:rsidRPr="003145CA">
        <w:rPr>
          <w:lang w:val="es-ES" w:eastAsia="en-US"/>
        </w:rPr>
        <w:t>AEE</w:t>
      </w:r>
      <w:r>
        <w:rPr>
          <w:lang w:val="es-ES" w:eastAsia="en-US"/>
        </w:rPr>
        <w:t xml:space="preserve"> (</w:t>
      </w:r>
      <w:proofErr w:type="gramStart"/>
      <w:r>
        <w:rPr>
          <w:lang w:val="es-ES" w:eastAsia="en-US"/>
        </w:rPr>
        <w:t>Septiembre</w:t>
      </w:r>
      <w:proofErr w:type="gramEnd"/>
      <w:r>
        <w:rPr>
          <w:lang w:val="es-ES" w:eastAsia="en-US"/>
        </w:rPr>
        <w:t xml:space="preserve"> 2021). </w:t>
      </w:r>
      <w:r w:rsidR="001135EA">
        <w:rPr>
          <w:lang w:val="es-ES" w:eastAsia="en-US"/>
        </w:rPr>
        <w:t>Con la aprobación del RD 43/2021 que desarrolla la Directiva NIS, se definían una serie de obligaciones en materia de ciberseguridad para los operadores de servicios esenciales e Infraestructuras Críticas.</w:t>
      </w:r>
    </w:p>
    <w:p w14:paraId="5D60C7B4" w14:textId="72334872" w:rsidR="001135EA" w:rsidRDefault="001135EA" w:rsidP="003145CA">
      <w:pPr>
        <w:rPr>
          <w:lang w:val="es-ES" w:eastAsia="en-US"/>
        </w:rPr>
      </w:pPr>
      <w:r>
        <w:rPr>
          <w:lang w:val="es-ES" w:eastAsia="en-US"/>
        </w:rPr>
        <w:t xml:space="preserve">Una vez analizado su ámbito de aplicación, la principal conclusión es que </w:t>
      </w:r>
      <w:r w:rsidRPr="003646D4">
        <w:rPr>
          <w:b/>
          <w:bCs/>
          <w:lang w:val="es-ES" w:eastAsia="en-US"/>
        </w:rPr>
        <w:t>las medidas y obligaciones establecidas en este RD no son de aplicación al conjunto de parques eólicos de nuestro país</w:t>
      </w:r>
      <w:r>
        <w:rPr>
          <w:lang w:val="es-ES" w:eastAsia="en-US"/>
        </w:rPr>
        <w:t xml:space="preserve">. Sí será de aplicación únicamente a aquellos agentes que hayan sido designados como operadores críticos, </w:t>
      </w:r>
      <w:proofErr w:type="gramStart"/>
      <w:r w:rsidRPr="001135EA">
        <w:rPr>
          <w:lang w:val="es-ES" w:eastAsia="en-US"/>
        </w:rPr>
        <w:t>de acuerdo a</w:t>
      </w:r>
      <w:proofErr w:type="gramEnd"/>
      <w:r w:rsidRPr="001135EA">
        <w:rPr>
          <w:lang w:val="es-ES" w:eastAsia="en-US"/>
        </w:rPr>
        <w:t xml:space="preserve"> la Ley PIC</w:t>
      </w:r>
      <w:r>
        <w:rPr>
          <w:lang w:val="es-ES" w:eastAsia="en-US"/>
        </w:rPr>
        <w:t xml:space="preserve"> (</w:t>
      </w:r>
      <w:r w:rsidR="003646D4">
        <w:t>Ley 8/2011, de 28 de abril, por la que se establecen medidas para la protección de las infraestructuras crítica</w:t>
      </w:r>
      <w:r w:rsidR="003646D4">
        <w:t>s).</w:t>
      </w:r>
    </w:p>
    <w:p w14:paraId="6B759531" w14:textId="3B092F4A" w:rsidR="003145CA" w:rsidRDefault="003646D4" w:rsidP="003145CA">
      <w:pPr>
        <w:rPr>
          <w:lang w:val="es-ES" w:eastAsia="en-US"/>
        </w:rPr>
      </w:pPr>
      <w:r>
        <w:rPr>
          <w:lang w:val="es-ES" w:eastAsia="en-US"/>
        </w:rPr>
        <w:t>Se adjuntan como referencia los siguientes documentos:</w:t>
      </w:r>
    </w:p>
    <w:p w14:paraId="05D0594E" w14:textId="77777777" w:rsidR="003145CA" w:rsidRPr="003145CA" w:rsidRDefault="003145CA" w:rsidP="003145CA">
      <w:pPr>
        <w:autoSpaceDE w:val="0"/>
        <w:autoSpaceDN w:val="0"/>
        <w:adjustRightInd w:val="0"/>
        <w:spacing w:line="240" w:lineRule="auto"/>
        <w:jc w:val="left"/>
        <w:rPr>
          <w:rFonts w:ascii="Playfair Display" w:hAnsi="Playfair Display" w:cs="Playfair Display"/>
          <w:color w:val="000000"/>
          <w:lang w:val="es-ES"/>
        </w:rPr>
      </w:pPr>
    </w:p>
    <w:p w14:paraId="4E895BE8" w14:textId="3CC85FBF" w:rsidR="003145CA" w:rsidRPr="003646D4" w:rsidRDefault="003646D4" w:rsidP="003646D4">
      <w:pPr>
        <w:pStyle w:val="Prrafodelista"/>
        <w:numPr>
          <w:ilvl w:val="0"/>
          <w:numId w:val="60"/>
        </w:numPr>
        <w:rPr>
          <w:lang w:val="es-ES" w:eastAsia="en-US"/>
        </w:rPr>
      </w:pPr>
      <w:r w:rsidRPr="003646D4">
        <w:rPr>
          <w:lang w:val="es-ES" w:eastAsia="en-US"/>
        </w:rPr>
        <w:t>Presentación MINSAIT:</w:t>
      </w:r>
      <w:r w:rsidR="003145CA" w:rsidRPr="003646D4">
        <w:rPr>
          <w:lang w:val="es-ES" w:eastAsia="en-US"/>
        </w:rPr>
        <w:t xml:space="preserve"> Implicaciones de la Directiva NIS</w:t>
      </w:r>
      <w:r w:rsidR="003145CA" w:rsidRPr="003646D4">
        <w:rPr>
          <w:lang w:val="es-ES" w:eastAsia="en-US"/>
        </w:rPr>
        <w:t xml:space="preserve"> </w:t>
      </w:r>
      <w:r w:rsidR="003145CA" w:rsidRPr="003646D4">
        <w:rPr>
          <w:lang w:val="es-ES" w:eastAsia="en-US"/>
        </w:rPr>
        <w:t>(RD 43/2021)</w:t>
      </w:r>
    </w:p>
    <w:p w14:paraId="65E2B325" w14:textId="545A8F69" w:rsidR="001135EA" w:rsidRPr="003646D4" w:rsidRDefault="001135EA" w:rsidP="003646D4">
      <w:pPr>
        <w:pStyle w:val="Prrafodelista"/>
        <w:numPr>
          <w:ilvl w:val="0"/>
          <w:numId w:val="60"/>
        </w:numPr>
        <w:rPr>
          <w:lang w:val="es-ES" w:eastAsia="en-US"/>
        </w:rPr>
      </w:pPr>
      <w:r w:rsidRPr="003646D4">
        <w:rPr>
          <w:lang w:val="es-ES" w:eastAsia="en-US"/>
        </w:rPr>
        <w:t>Real Decreto 43/2021, de 26 de enero, por el que se desarrolla el Real Decreto-ley 12/2018, de 7 de septiembre, de seguridad de las redes y sistemas de información.</w:t>
      </w:r>
    </w:p>
    <w:p w14:paraId="5CB301B5" w14:textId="77777777" w:rsidR="00416607" w:rsidRPr="00B6352A" w:rsidRDefault="00416607" w:rsidP="008E3AE9">
      <w:pPr>
        <w:rPr>
          <w:rFonts w:eastAsiaTheme="majorEastAsia" w:cs="Arial"/>
          <w:bCs/>
          <w:sz w:val="22"/>
          <w:szCs w:val="22"/>
        </w:rPr>
      </w:pPr>
    </w:p>
    <w:p w14:paraId="47552C0B" w14:textId="77777777" w:rsidR="008D2DB6" w:rsidRPr="00B6352A" w:rsidRDefault="008D2DB6" w:rsidP="008E3AE9">
      <w:pPr>
        <w:rPr>
          <w:rFonts w:eastAsiaTheme="majorEastAsia" w:cs="Arial"/>
          <w:bCs/>
          <w:sz w:val="22"/>
          <w:szCs w:val="22"/>
        </w:rPr>
      </w:pPr>
    </w:p>
    <w:p w14:paraId="687663AF" w14:textId="47921DC9" w:rsidR="00300DF0" w:rsidRPr="003F6580" w:rsidRDefault="00300DF0" w:rsidP="00300DF0">
      <w:pPr>
        <w:pStyle w:val="Prrafodelista"/>
        <w:numPr>
          <w:ilvl w:val="0"/>
          <w:numId w:val="51"/>
        </w:numPr>
        <w:rPr>
          <w:rFonts w:eastAsiaTheme="majorEastAsia" w:cs="Arial"/>
          <w:b/>
          <w:bCs/>
          <w:color w:val="0071CE"/>
          <w:sz w:val="28"/>
          <w:szCs w:val="36"/>
          <w:lang w:val="es-ES"/>
        </w:rPr>
      </w:pPr>
      <w:r w:rsidRPr="003F6580">
        <w:rPr>
          <w:rFonts w:eastAsiaTheme="majorEastAsia" w:cs="Arial"/>
          <w:b/>
          <w:bCs/>
          <w:color w:val="0071CE"/>
          <w:sz w:val="28"/>
          <w:szCs w:val="36"/>
          <w:lang w:val="es-ES"/>
        </w:rPr>
        <w:t>Retos y soluciones de ciberseguridad en el sector eólico (FORTINET)</w:t>
      </w:r>
    </w:p>
    <w:p w14:paraId="3DAEC26A" w14:textId="06E18F0A" w:rsidR="00300DF0" w:rsidRDefault="003646D4" w:rsidP="003F6580">
      <w:pPr>
        <w:rPr>
          <w:lang w:val="es-ES"/>
        </w:rPr>
      </w:pPr>
      <w:r>
        <w:rPr>
          <w:lang w:val="es-ES"/>
        </w:rPr>
        <w:t xml:space="preserve">Agustín Valencia de </w:t>
      </w:r>
      <w:r w:rsidR="00300DF0">
        <w:rPr>
          <w:lang w:val="es-ES"/>
        </w:rPr>
        <w:t>FORTINET</w:t>
      </w:r>
      <w:r w:rsidR="00300DF0" w:rsidRPr="00300DF0">
        <w:rPr>
          <w:lang w:val="es-ES"/>
        </w:rPr>
        <w:t xml:space="preserve"> presenta el documento “</w:t>
      </w:r>
      <w:r w:rsidR="00300DF0" w:rsidRPr="003F6580">
        <w:rPr>
          <w:i/>
          <w:iCs/>
          <w:lang w:val="es-ES"/>
        </w:rPr>
        <w:t>211103 Fortinet - Retos y Soluciones de ciberseguridad en el sector eólico</w:t>
      </w:r>
      <w:r w:rsidR="00300DF0" w:rsidRPr="00300DF0">
        <w:rPr>
          <w:lang w:val="es-ES"/>
        </w:rPr>
        <w:t>”.</w:t>
      </w:r>
    </w:p>
    <w:p w14:paraId="391D2746" w14:textId="77777777" w:rsidR="00300DF0" w:rsidRPr="00300DF0" w:rsidRDefault="00300DF0" w:rsidP="00300DF0">
      <w:pPr>
        <w:rPr>
          <w:rFonts w:eastAsiaTheme="majorEastAsia" w:cs="Arial"/>
          <w:bCs/>
          <w:sz w:val="22"/>
          <w:szCs w:val="22"/>
        </w:rPr>
      </w:pPr>
    </w:p>
    <w:p w14:paraId="2947BA48" w14:textId="6D3D4716" w:rsidR="003B61A6" w:rsidRPr="00300DF0" w:rsidRDefault="003B61A6" w:rsidP="00B6352A">
      <w:pPr>
        <w:rPr>
          <w:rFonts w:eastAsiaTheme="majorEastAsia" w:cs="Arial"/>
          <w:bCs/>
          <w:sz w:val="22"/>
          <w:szCs w:val="22"/>
        </w:rPr>
      </w:pPr>
    </w:p>
    <w:p w14:paraId="7AE78ECB" w14:textId="62BF1D0F" w:rsidR="00300DF0" w:rsidRPr="003F6580" w:rsidRDefault="00300DF0" w:rsidP="00300DF0">
      <w:pPr>
        <w:pStyle w:val="Prrafodelista"/>
        <w:numPr>
          <w:ilvl w:val="0"/>
          <w:numId w:val="51"/>
        </w:numPr>
        <w:rPr>
          <w:rFonts w:eastAsiaTheme="majorEastAsia" w:cs="Arial"/>
          <w:b/>
          <w:bCs/>
          <w:color w:val="0071CE"/>
          <w:sz w:val="28"/>
          <w:szCs w:val="36"/>
          <w:lang w:val="es-ES"/>
        </w:rPr>
      </w:pPr>
      <w:r w:rsidRPr="003F6580">
        <w:rPr>
          <w:rFonts w:eastAsiaTheme="majorEastAsia" w:cs="Arial"/>
          <w:b/>
          <w:bCs/>
          <w:color w:val="0071CE"/>
          <w:sz w:val="28"/>
          <w:szCs w:val="36"/>
          <w:lang w:val="es-ES"/>
        </w:rPr>
        <w:t>Norma SEC-ICSF:2021. Propuesta de OCA</w:t>
      </w:r>
      <w:r w:rsidR="00BA38F1">
        <w:rPr>
          <w:rFonts w:eastAsiaTheme="majorEastAsia" w:cs="Arial"/>
          <w:b/>
          <w:bCs/>
          <w:color w:val="0071CE"/>
          <w:sz w:val="28"/>
          <w:szCs w:val="36"/>
          <w:lang w:val="es-ES"/>
        </w:rPr>
        <w:t xml:space="preserve"> Global</w:t>
      </w:r>
      <w:r w:rsidRPr="003F6580">
        <w:rPr>
          <w:rFonts w:eastAsiaTheme="majorEastAsia" w:cs="Arial"/>
          <w:b/>
          <w:bCs/>
          <w:color w:val="0071CE"/>
          <w:sz w:val="28"/>
          <w:szCs w:val="36"/>
          <w:lang w:val="es-ES"/>
        </w:rPr>
        <w:t xml:space="preserve"> y SECURE&amp;IT como base para implementar una norma específica sobre ciberseguridad industrial para el sector eólico</w:t>
      </w:r>
    </w:p>
    <w:p w14:paraId="2710AD85" w14:textId="77777777" w:rsidR="003646D4" w:rsidRDefault="003646D4" w:rsidP="00300DF0">
      <w:pPr>
        <w:rPr>
          <w:rFonts w:eastAsiaTheme="majorEastAsia" w:cs="Arial"/>
          <w:bCs/>
          <w:lang w:val="es-ES"/>
        </w:rPr>
      </w:pPr>
    </w:p>
    <w:p w14:paraId="354A1028" w14:textId="14EAA4B3" w:rsidR="008100B1" w:rsidRDefault="003646D4" w:rsidP="00300DF0">
      <w:pPr>
        <w:rPr>
          <w:rFonts w:eastAsiaTheme="majorEastAsia" w:cs="Arial"/>
          <w:bCs/>
          <w:lang w:val="es-ES"/>
        </w:rPr>
      </w:pPr>
      <w:r>
        <w:rPr>
          <w:rFonts w:eastAsiaTheme="majorEastAsia" w:cs="Arial"/>
          <w:bCs/>
          <w:lang w:val="es-ES"/>
        </w:rPr>
        <w:t xml:space="preserve">Se invita a la reunión a </w:t>
      </w:r>
      <w:r w:rsidR="00300DF0" w:rsidRPr="00753B13">
        <w:rPr>
          <w:rFonts w:eastAsiaTheme="majorEastAsia" w:cs="Arial"/>
          <w:bCs/>
          <w:lang w:val="es-ES"/>
        </w:rPr>
        <w:t xml:space="preserve">OCA Global y </w:t>
      </w:r>
      <w:proofErr w:type="spellStart"/>
      <w:r w:rsidR="00300DF0" w:rsidRPr="00753B13">
        <w:rPr>
          <w:rFonts w:eastAsiaTheme="majorEastAsia" w:cs="Arial"/>
          <w:bCs/>
          <w:lang w:val="es-ES"/>
        </w:rPr>
        <w:t>Secure</w:t>
      </w:r>
      <w:r w:rsidR="00BA38F1">
        <w:rPr>
          <w:rFonts w:eastAsiaTheme="majorEastAsia" w:cs="Arial"/>
          <w:bCs/>
          <w:lang w:val="es-ES"/>
        </w:rPr>
        <w:t>&amp;</w:t>
      </w:r>
      <w:r w:rsidR="00300DF0" w:rsidRPr="00753B13">
        <w:rPr>
          <w:rFonts w:eastAsiaTheme="majorEastAsia" w:cs="Arial"/>
          <w:bCs/>
          <w:lang w:val="es-ES"/>
        </w:rPr>
        <w:t>IT</w:t>
      </w:r>
      <w:proofErr w:type="spellEnd"/>
      <w:r>
        <w:rPr>
          <w:rFonts w:eastAsiaTheme="majorEastAsia" w:cs="Arial"/>
          <w:bCs/>
          <w:lang w:val="es-ES"/>
        </w:rPr>
        <w:t xml:space="preserve">, con el objetivo de presentar </w:t>
      </w:r>
      <w:r w:rsidR="008100B1">
        <w:rPr>
          <w:rFonts w:eastAsiaTheme="majorEastAsia" w:cs="Arial"/>
          <w:bCs/>
          <w:lang w:val="es-ES"/>
        </w:rPr>
        <w:t xml:space="preserve">la Norma SEC-ICSF:2021, </w:t>
      </w:r>
      <w:r>
        <w:rPr>
          <w:rFonts w:eastAsiaTheme="majorEastAsia" w:cs="Arial"/>
          <w:bCs/>
          <w:lang w:val="es-ES"/>
        </w:rPr>
        <w:t xml:space="preserve">una norma específica sobre ciberseguridad industrial desarrollada por </w:t>
      </w:r>
      <w:r>
        <w:rPr>
          <w:rFonts w:eastAsiaTheme="majorEastAsia" w:cs="Arial"/>
          <w:bCs/>
          <w:lang w:val="es-ES"/>
        </w:rPr>
        <w:lastRenderedPageBreak/>
        <w:t xml:space="preserve">ellos mismos, y que ya están implementando en otros sectores energéticos renovables. </w:t>
      </w:r>
      <w:r w:rsidR="008100B1">
        <w:rPr>
          <w:rFonts w:eastAsiaTheme="majorEastAsia" w:cs="Arial"/>
          <w:bCs/>
          <w:lang w:val="es-ES"/>
        </w:rPr>
        <w:t xml:space="preserve">Una de las principales ventajas de esta Norma es que simplifica enormemente los complejos procedimientos y controles establecidos en la IEC 62443, norma de referencia de ciberseguridad industrial, pero cuya implementación resulta muy compleja. </w:t>
      </w:r>
    </w:p>
    <w:p w14:paraId="7C24ED3C" w14:textId="1C900620" w:rsidR="00300DF0" w:rsidRPr="00753B13" w:rsidRDefault="003646D4" w:rsidP="00300DF0">
      <w:pPr>
        <w:rPr>
          <w:rFonts w:eastAsiaTheme="majorEastAsia" w:cs="Arial"/>
          <w:bCs/>
          <w:lang w:val="es-ES"/>
        </w:rPr>
      </w:pPr>
      <w:r>
        <w:rPr>
          <w:rFonts w:eastAsiaTheme="majorEastAsia" w:cs="Arial"/>
          <w:bCs/>
          <w:lang w:val="es-ES"/>
        </w:rPr>
        <w:t xml:space="preserve">El objetivo es </w:t>
      </w:r>
      <w:r w:rsidR="008100B1">
        <w:rPr>
          <w:rFonts w:eastAsiaTheme="majorEastAsia" w:cs="Arial"/>
          <w:bCs/>
          <w:lang w:val="es-ES"/>
        </w:rPr>
        <w:t xml:space="preserve">obtener un mayor conocimiento de esta Norma para analizar la posibilidad de utilizarlo como estándar de ciberseguridad para el sector eólico, que es uno de los objetivos establecidos en este grupo de trabajo. </w:t>
      </w:r>
      <w:proofErr w:type="spellStart"/>
      <w:r w:rsidR="008100B1">
        <w:rPr>
          <w:rFonts w:eastAsiaTheme="majorEastAsia" w:cs="Arial"/>
          <w:bCs/>
          <w:lang w:val="es-ES"/>
        </w:rPr>
        <w:t>Secure&amp;IT</w:t>
      </w:r>
      <w:proofErr w:type="spellEnd"/>
      <w:r w:rsidR="008100B1">
        <w:rPr>
          <w:rFonts w:eastAsiaTheme="majorEastAsia" w:cs="Arial"/>
          <w:bCs/>
          <w:lang w:val="es-ES"/>
        </w:rPr>
        <w:t xml:space="preserve"> y </w:t>
      </w:r>
      <w:proofErr w:type="spellStart"/>
      <w:r w:rsidR="008100B1">
        <w:rPr>
          <w:rFonts w:eastAsiaTheme="majorEastAsia" w:cs="Arial"/>
          <w:bCs/>
          <w:lang w:val="es-ES"/>
        </w:rPr>
        <w:t>Ocaglobal</w:t>
      </w:r>
      <w:proofErr w:type="spellEnd"/>
      <w:r w:rsidR="008100B1">
        <w:rPr>
          <w:rFonts w:eastAsiaTheme="majorEastAsia" w:cs="Arial"/>
          <w:bCs/>
          <w:lang w:val="es-ES"/>
        </w:rPr>
        <w:t xml:space="preserve"> </w:t>
      </w:r>
      <w:r w:rsidR="00300DF0" w:rsidRPr="00753B13">
        <w:rPr>
          <w:rFonts w:eastAsiaTheme="majorEastAsia" w:cs="Arial"/>
          <w:bCs/>
          <w:lang w:val="es-ES"/>
        </w:rPr>
        <w:t xml:space="preserve">presentan los </w:t>
      </w:r>
      <w:r w:rsidR="008100B1">
        <w:rPr>
          <w:rFonts w:eastAsiaTheme="majorEastAsia" w:cs="Arial"/>
          <w:bCs/>
          <w:lang w:val="es-ES"/>
        </w:rPr>
        <w:t xml:space="preserve">siguientes </w:t>
      </w:r>
      <w:r w:rsidR="00300DF0" w:rsidRPr="00753B13">
        <w:rPr>
          <w:rFonts w:eastAsiaTheme="majorEastAsia" w:cs="Arial"/>
          <w:bCs/>
          <w:lang w:val="es-ES"/>
        </w:rPr>
        <w:t>documentos:</w:t>
      </w:r>
    </w:p>
    <w:p w14:paraId="347F4F4A" w14:textId="2C1156E2" w:rsidR="00300DF0" w:rsidRPr="00753B13" w:rsidRDefault="00300DF0" w:rsidP="00300DF0">
      <w:pPr>
        <w:ind w:firstLine="708"/>
        <w:rPr>
          <w:rFonts w:eastAsiaTheme="majorEastAsia" w:cs="Arial"/>
          <w:bCs/>
          <w:i/>
          <w:iCs/>
        </w:rPr>
      </w:pPr>
      <w:r w:rsidRPr="00753B13">
        <w:rPr>
          <w:rFonts w:eastAsiaTheme="majorEastAsia" w:cs="Arial"/>
          <w:bCs/>
          <w:i/>
          <w:iCs/>
        </w:rPr>
        <w:t>“1 SECURE</w:t>
      </w:r>
      <w:r w:rsidR="00BA38F1">
        <w:rPr>
          <w:rFonts w:eastAsiaTheme="majorEastAsia" w:cs="Arial"/>
          <w:bCs/>
          <w:i/>
          <w:iCs/>
        </w:rPr>
        <w:t>&amp;</w:t>
      </w:r>
      <w:r w:rsidRPr="00753B13">
        <w:rPr>
          <w:rFonts w:eastAsiaTheme="majorEastAsia" w:cs="Arial"/>
          <w:bCs/>
          <w:i/>
          <w:iCs/>
        </w:rPr>
        <w:t>IT (I) - Situación de Ciber Industrial”</w:t>
      </w:r>
    </w:p>
    <w:p w14:paraId="13118EAC" w14:textId="79FAF564" w:rsidR="00300DF0" w:rsidRPr="00753B13" w:rsidRDefault="00300DF0" w:rsidP="00300DF0">
      <w:pPr>
        <w:ind w:firstLine="708"/>
        <w:rPr>
          <w:rFonts w:eastAsiaTheme="majorEastAsia" w:cs="Arial"/>
          <w:bCs/>
          <w:i/>
          <w:iCs/>
        </w:rPr>
      </w:pPr>
      <w:r w:rsidRPr="00753B13">
        <w:rPr>
          <w:rFonts w:eastAsiaTheme="majorEastAsia" w:cs="Arial"/>
          <w:bCs/>
          <w:i/>
          <w:iCs/>
        </w:rPr>
        <w:t>“2 SECURE</w:t>
      </w:r>
      <w:r w:rsidR="00BA38F1">
        <w:rPr>
          <w:rFonts w:eastAsiaTheme="majorEastAsia" w:cs="Arial"/>
          <w:bCs/>
          <w:i/>
          <w:iCs/>
        </w:rPr>
        <w:t>&amp;</w:t>
      </w:r>
      <w:r w:rsidRPr="00753B13">
        <w:rPr>
          <w:rFonts w:eastAsiaTheme="majorEastAsia" w:cs="Arial"/>
          <w:bCs/>
          <w:i/>
          <w:iCs/>
        </w:rPr>
        <w:t>IT (II) - Presentación SEC-ICSF2021”</w:t>
      </w:r>
    </w:p>
    <w:p w14:paraId="239B0639" w14:textId="77777777" w:rsidR="00300DF0" w:rsidRPr="00753B13" w:rsidRDefault="00300DF0" w:rsidP="00300DF0">
      <w:pPr>
        <w:ind w:firstLine="708"/>
        <w:rPr>
          <w:rFonts w:eastAsiaTheme="majorEastAsia" w:cs="Arial"/>
          <w:bCs/>
          <w:i/>
          <w:iCs/>
        </w:rPr>
      </w:pPr>
      <w:r w:rsidRPr="00753B13">
        <w:rPr>
          <w:rFonts w:eastAsiaTheme="majorEastAsia" w:cs="Arial"/>
          <w:bCs/>
          <w:i/>
          <w:iCs/>
        </w:rPr>
        <w:t>“3 OCA GLOBAL - La evaluación de sistemas de información y ciberseguridad”</w:t>
      </w:r>
    </w:p>
    <w:p w14:paraId="08287E94" w14:textId="77777777" w:rsidR="00300DF0" w:rsidRPr="00300DF0" w:rsidRDefault="00300DF0" w:rsidP="00300DF0">
      <w:pPr>
        <w:rPr>
          <w:rFonts w:eastAsiaTheme="majorEastAsia" w:cs="Arial"/>
          <w:bCs/>
          <w:sz w:val="22"/>
          <w:szCs w:val="22"/>
          <w:lang w:val="es-ES"/>
        </w:rPr>
      </w:pPr>
    </w:p>
    <w:p w14:paraId="223AB24C" w14:textId="360E29D6" w:rsidR="00300DF0" w:rsidRDefault="00300DF0" w:rsidP="00300DF0">
      <w:pPr>
        <w:pStyle w:val="Prrafodelista"/>
        <w:numPr>
          <w:ilvl w:val="0"/>
          <w:numId w:val="51"/>
        </w:numPr>
        <w:rPr>
          <w:rFonts w:eastAsiaTheme="majorEastAsia" w:cs="Arial"/>
          <w:b/>
          <w:bCs/>
          <w:color w:val="0071CE"/>
          <w:sz w:val="28"/>
          <w:szCs w:val="36"/>
          <w:lang w:val="es-ES"/>
        </w:rPr>
      </w:pPr>
      <w:r w:rsidRPr="003F6580">
        <w:rPr>
          <w:rFonts w:eastAsiaTheme="majorEastAsia" w:cs="Arial"/>
          <w:b/>
          <w:bCs/>
          <w:color w:val="0071CE"/>
          <w:sz w:val="28"/>
          <w:szCs w:val="36"/>
          <w:lang w:val="es-ES"/>
        </w:rPr>
        <w:t xml:space="preserve">Análisis y </w:t>
      </w:r>
      <w:r w:rsidR="00753B13">
        <w:rPr>
          <w:rFonts w:eastAsiaTheme="majorEastAsia" w:cs="Arial"/>
          <w:b/>
          <w:bCs/>
          <w:color w:val="0071CE"/>
          <w:sz w:val="28"/>
          <w:szCs w:val="36"/>
          <w:lang w:val="es-ES"/>
        </w:rPr>
        <w:t>C</w:t>
      </w:r>
      <w:r w:rsidRPr="003F6580">
        <w:rPr>
          <w:rFonts w:eastAsiaTheme="majorEastAsia" w:cs="Arial"/>
          <w:b/>
          <w:bCs/>
          <w:color w:val="0071CE"/>
          <w:sz w:val="28"/>
          <w:szCs w:val="36"/>
          <w:lang w:val="es-ES"/>
        </w:rPr>
        <w:t>onclusiones</w:t>
      </w:r>
    </w:p>
    <w:p w14:paraId="5867C39E" w14:textId="7DA9DB7D" w:rsidR="00753B13" w:rsidRDefault="00753B13" w:rsidP="00753B13">
      <w:pPr>
        <w:rPr>
          <w:lang w:val="es-ES"/>
        </w:rPr>
      </w:pPr>
      <w:r>
        <w:rPr>
          <w:lang w:val="es-ES"/>
        </w:rPr>
        <w:t>Las conclusiones de la reunión han sido:</w:t>
      </w:r>
    </w:p>
    <w:p w14:paraId="5DCED4B4" w14:textId="6B5CC6FF" w:rsidR="00C941E4" w:rsidRPr="00753B13" w:rsidRDefault="00C941E4" w:rsidP="00C941E4">
      <w:pPr>
        <w:pStyle w:val="Prrafodelista"/>
        <w:numPr>
          <w:ilvl w:val="0"/>
          <w:numId w:val="58"/>
        </w:numPr>
        <w:rPr>
          <w:lang w:val="es-ES"/>
        </w:rPr>
      </w:pPr>
      <w:r w:rsidRPr="00753B13">
        <w:rPr>
          <w:lang w:val="es-ES"/>
        </w:rPr>
        <w:t xml:space="preserve">La norma presentada por </w:t>
      </w:r>
      <w:proofErr w:type="spellStart"/>
      <w:r w:rsidRPr="00753B13">
        <w:rPr>
          <w:lang w:val="es-ES"/>
        </w:rPr>
        <w:t>Secure</w:t>
      </w:r>
      <w:r>
        <w:rPr>
          <w:lang w:val="es-ES"/>
        </w:rPr>
        <w:t>&amp;</w:t>
      </w:r>
      <w:r w:rsidRPr="00753B13">
        <w:rPr>
          <w:lang w:val="es-ES"/>
        </w:rPr>
        <w:t>IT</w:t>
      </w:r>
      <w:proofErr w:type="spellEnd"/>
      <w:r w:rsidRPr="00753B13">
        <w:rPr>
          <w:lang w:val="es-ES"/>
        </w:rPr>
        <w:t xml:space="preserve"> y OCA Global puede ser un punto de partida sobre </w:t>
      </w:r>
      <w:r>
        <w:rPr>
          <w:lang w:val="es-ES"/>
        </w:rPr>
        <w:t>la que trabajar</w:t>
      </w:r>
      <w:r w:rsidR="00DB7E20">
        <w:rPr>
          <w:lang w:val="es-ES"/>
        </w:rPr>
        <w:t>.</w:t>
      </w:r>
    </w:p>
    <w:p w14:paraId="37E077CD" w14:textId="3253D0A5" w:rsidR="00300DF0" w:rsidRPr="00753B13" w:rsidRDefault="00DB7E20" w:rsidP="00753B13">
      <w:pPr>
        <w:pStyle w:val="Prrafodelista"/>
        <w:numPr>
          <w:ilvl w:val="0"/>
          <w:numId w:val="58"/>
        </w:numPr>
        <w:rPr>
          <w:lang w:val="es-ES"/>
        </w:rPr>
      </w:pPr>
      <w:r>
        <w:rPr>
          <w:lang w:val="es-ES"/>
        </w:rPr>
        <w:t>No obstante, algunos asistentes afirman que antes de ello e</w:t>
      </w:r>
      <w:r w:rsidR="00753B13" w:rsidRPr="00753B13">
        <w:rPr>
          <w:lang w:val="es-ES"/>
        </w:rPr>
        <w:t xml:space="preserve">s </w:t>
      </w:r>
      <w:r>
        <w:rPr>
          <w:lang w:val="es-ES"/>
        </w:rPr>
        <w:t>conveniente</w:t>
      </w:r>
      <w:r w:rsidR="00753B13" w:rsidRPr="00753B13">
        <w:rPr>
          <w:lang w:val="es-ES"/>
        </w:rPr>
        <w:t xml:space="preserve"> establecer unas buenas prácticas </w:t>
      </w:r>
      <w:r w:rsidR="00BA38F1">
        <w:rPr>
          <w:lang w:val="es-ES"/>
        </w:rPr>
        <w:t>sobre ciberseguridad en el sector eólico</w:t>
      </w:r>
      <w:r w:rsidR="00753B13" w:rsidRPr="00753B13">
        <w:rPr>
          <w:lang w:val="es-ES"/>
        </w:rPr>
        <w:t xml:space="preserve"> con las cuales </w:t>
      </w:r>
      <w:r w:rsidR="000A52C5">
        <w:rPr>
          <w:lang w:val="es-ES"/>
        </w:rPr>
        <w:t xml:space="preserve">todas </w:t>
      </w:r>
      <w:r w:rsidR="00753B13" w:rsidRPr="00753B13">
        <w:rPr>
          <w:lang w:val="es-ES"/>
        </w:rPr>
        <w:t xml:space="preserve">las empresas </w:t>
      </w:r>
      <w:r>
        <w:rPr>
          <w:lang w:val="es-ES"/>
        </w:rPr>
        <w:t xml:space="preserve">que participan en la cadena de valor de un parque eólico </w:t>
      </w:r>
      <w:r w:rsidR="00753B13" w:rsidRPr="00753B13">
        <w:rPr>
          <w:lang w:val="es-ES"/>
        </w:rPr>
        <w:t>se sientan cómodas</w:t>
      </w:r>
      <w:r>
        <w:rPr>
          <w:lang w:val="es-ES"/>
        </w:rPr>
        <w:t xml:space="preserve"> (Promotor, OEM, mantenedor, fabricantes de equipos, </w:t>
      </w:r>
      <w:proofErr w:type="spellStart"/>
      <w:r>
        <w:rPr>
          <w:lang w:val="es-ES"/>
        </w:rPr>
        <w:t>etc</w:t>
      </w:r>
      <w:proofErr w:type="spellEnd"/>
      <w:r>
        <w:rPr>
          <w:lang w:val="es-ES"/>
        </w:rPr>
        <w:t>).</w:t>
      </w:r>
      <w:r w:rsidR="00753B13" w:rsidRPr="00753B13">
        <w:rPr>
          <w:lang w:val="es-ES"/>
        </w:rPr>
        <w:t xml:space="preserve"> Para ello, en primer lugar, es necesario detectar los puntos y sistemas críticos de </w:t>
      </w:r>
      <w:r w:rsidR="00C941E4">
        <w:rPr>
          <w:lang w:val="es-ES"/>
        </w:rPr>
        <w:t>un parque eólico y llegar a un consenso en el grupo de trabajo sobre posibles requisitos mínimos en función de las arquitecturas utilizadas típicamente en el sector.</w:t>
      </w:r>
    </w:p>
    <w:p w14:paraId="4EB4AA22" w14:textId="684DF568" w:rsidR="00300DF0" w:rsidRDefault="001E438B" w:rsidP="00B6352A">
      <w:pPr>
        <w:rPr>
          <w:rFonts w:eastAsiaTheme="majorEastAsia" w:cs="Arial"/>
          <w:bCs/>
          <w:sz w:val="22"/>
          <w:szCs w:val="22"/>
          <w:lang w:val="es-ES"/>
        </w:rPr>
      </w:pPr>
      <w:r>
        <w:rPr>
          <w:rFonts w:eastAsiaTheme="majorEastAsia" w:cs="Arial"/>
          <w:bCs/>
          <w:sz w:val="22"/>
          <w:szCs w:val="22"/>
          <w:lang w:val="es-ES"/>
        </w:rPr>
        <w:t>Como próximos pasos, se trabajará para organizar reuniones monográficas para analizar aquellos elementos más críticos dentro de la arquitectura de un parque eólico.</w:t>
      </w:r>
    </w:p>
    <w:p w14:paraId="211C683B" w14:textId="77777777" w:rsidR="00300DF0" w:rsidRDefault="00300DF0" w:rsidP="00B6352A">
      <w:pPr>
        <w:rPr>
          <w:rFonts w:eastAsiaTheme="majorEastAsia" w:cs="Arial"/>
          <w:bCs/>
          <w:sz w:val="22"/>
          <w:szCs w:val="22"/>
          <w:lang w:val="es-ES"/>
        </w:rPr>
      </w:pPr>
    </w:p>
    <w:p w14:paraId="6D9EDAC0" w14:textId="5E740E9B" w:rsidR="003909EC" w:rsidRDefault="003909EC">
      <w:pPr>
        <w:rPr>
          <w:rFonts w:eastAsiaTheme="majorEastAsia" w:cs="Arial"/>
          <w:bCs/>
          <w:sz w:val="22"/>
          <w:szCs w:val="22"/>
          <w:lang w:val="es-ES"/>
        </w:rPr>
      </w:pPr>
      <w:r>
        <w:rPr>
          <w:rFonts w:eastAsiaTheme="majorEastAsia" w:cs="Arial"/>
          <w:bCs/>
          <w:sz w:val="22"/>
          <w:szCs w:val="22"/>
          <w:lang w:val="es-ES"/>
        </w:rPr>
        <w:br w:type="page"/>
      </w:r>
    </w:p>
    <w:p w14:paraId="629CA7D8" w14:textId="5D6B9910" w:rsidR="007E6AF0" w:rsidRDefault="007E6AF0" w:rsidP="007E6AF0">
      <w:pPr>
        <w:rPr>
          <w:rFonts w:eastAsiaTheme="majorEastAsia" w:cs="Arial"/>
          <w:b/>
          <w:bCs/>
          <w:lang w:val="es-ES"/>
        </w:rPr>
      </w:pPr>
      <w:r>
        <w:rPr>
          <w:rFonts w:eastAsiaTheme="majorEastAsia" w:cs="Arial"/>
          <w:b/>
          <w:bCs/>
          <w:lang w:val="es-ES"/>
        </w:rPr>
        <w:lastRenderedPageBreak/>
        <w:t>ANEXO: Listado de Asistentes:</w:t>
      </w:r>
    </w:p>
    <w:tbl>
      <w:tblPr>
        <w:tblW w:w="9360" w:type="dxa"/>
        <w:tblCellMar>
          <w:left w:w="70" w:type="dxa"/>
          <w:right w:w="70" w:type="dxa"/>
        </w:tblCellMar>
        <w:tblLook w:val="04A0" w:firstRow="1" w:lastRow="0" w:firstColumn="1" w:lastColumn="0" w:noHBand="0" w:noVBand="1"/>
      </w:tblPr>
      <w:tblGrid>
        <w:gridCol w:w="3100"/>
        <w:gridCol w:w="4180"/>
        <w:gridCol w:w="2080"/>
      </w:tblGrid>
      <w:tr w:rsidR="000A52C5" w:rsidRPr="000A52C5" w14:paraId="307FCA51" w14:textId="77777777" w:rsidTr="000A52C5">
        <w:trPr>
          <w:trHeight w:val="402"/>
        </w:trPr>
        <w:tc>
          <w:tcPr>
            <w:tcW w:w="3100" w:type="dxa"/>
            <w:tcBorders>
              <w:top w:val="single" w:sz="8" w:space="0" w:color="auto"/>
              <w:left w:val="single" w:sz="8" w:space="0" w:color="auto"/>
              <w:bottom w:val="nil"/>
              <w:right w:val="single" w:sz="4" w:space="0" w:color="auto"/>
            </w:tcBorders>
            <w:shd w:val="clear" w:color="000000" w:fill="969696"/>
            <w:noWrap/>
            <w:vAlign w:val="bottom"/>
            <w:hideMark/>
          </w:tcPr>
          <w:p w14:paraId="42CFB046" w14:textId="77777777" w:rsidR="000A52C5" w:rsidRPr="000A52C5" w:rsidRDefault="000A52C5" w:rsidP="000A52C5">
            <w:pPr>
              <w:spacing w:line="240" w:lineRule="auto"/>
              <w:jc w:val="center"/>
              <w:rPr>
                <w:rFonts w:ascii="Arial" w:eastAsia="Times New Roman" w:hAnsi="Arial" w:cs="Arial"/>
                <w:b/>
                <w:bCs/>
                <w:color w:val="FFFFFF"/>
                <w:sz w:val="20"/>
                <w:szCs w:val="20"/>
                <w:lang w:eastAsia="es-ES_tradnl"/>
              </w:rPr>
            </w:pPr>
            <w:r w:rsidRPr="000A52C5">
              <w:rPr>
                <w:rFonts w:ascii="Arial" w:eastAsia="Times New Roman" w:hAnsi="Arial" w:cs="Arial"/>
                <w:b/>
                <w:bCs/>
                <w:color w:val="FFFFFF"/>
                <w:sz w:val="20"/>
                <w:szCs w:val="20"/>
                <w:lang w:eastAsia="es-ES_tradnl"/>
              </w:rPr>
              <w:t>Nombre</w:t>
            </w:r>
          </w:p>
        </w:tc>
        <w:tc>
          <w:tcPr>
            <w:tcW w:w="4180" w:type="dxa"/>
            <w:tcBorders>
              <w:top w:val="single" w:sz="8" w:space="0" w:color="auto"/>
              <w:left w:val="single" w:sz="4" w:space="0" w:color="auto"/>
              <w:bottom w:val="nil"/>
              <w:right w:val="single" w:sz="4" w:space="0" w:color="auto"/>
            </w:tcBorders>
            <w:shd w:val="clear" w:color="000000" w:fill="969696"/>
            <w:noWrap/>
            <w:vAlign w:val="bottom"/>
            <w:hideMark/>
          </w:tcPr>
          <w:p w14:paraId="34AA4925" w14:textId="77777777" w:rsidR="000A52C5" w:rsidRPr="000A52C5" w:rsidRDefault="000A52C5" w:rsidP="000A52C5">
            <w:pPr>
              <w:spacing w:line="240" w:lineRule="auto"/>
              <w:jc w:val="center"/>
              <w:rPr>
                <w:rFonts w:ascii="Arial" w:eastAsia="Times New Roman" w:hAnsi="Arial" w:cs="Arial"/>
                <w:b/>
                <w:bCs/>
                <w:color w:val="FFFFFF"/>
                <w:sz w:val="20"/>
                <w:szCs w:val="20"/>
                <w:lang w:eastAsia="es-ES_tradnl"/>
              </w:rPr>
            </w:pPr>
            <w:r w:rsidRPr="000A52C5">
              <w:rPr>
                <w:rFonts w:ascii="Arial" w:eastAsia="Times New Roman" w:hAnsi="Arial" w:cs="Arial"/>
                <w:b/>
                <w:bCs/>
                <w:color w:val="FFFFFF"/>
                <w:sz w:val="20"/>
                <w:szCs w:val="20"/>
                <w:lang w:eastAsia="es-ES_tradnl"/>
              </w:rPr>
              <w:t>Apellidos</w:t>
            </w:r>
          </w:p>
        </w:tc>
        <w:tc>
          <w:tcPr>
            <w:tcW w:w="2080" w:type="dxa"/>
            <w:tcBorders>
              <w:top w:val="single" w:sz="8" w:space="0" w:color="auto"/>
              <w:left w:val="single" w:sz="4" w:space="0" w:color="auto"/>
              <w:bottom w:val="nil"/>
              <w:right w:val="single" w:sz="4" w:space="0" w:color="auto"/>
            </w:tcBorders>
            <w:shd w:val="clear" w:color="000000" w:fill="969696"/>
            <w:noWrap/>
            <w:vAlign w:val="bottom"/>
            <w:hideMark/>
          </w:tcPr>
          <w:p w14:paraId="03C4D082" w14:textId="77777777" w:rsidR="000A52C5" w:rsidRPr="000A52C5" w:rsidRDefault="000A52C5" w:rsidP="000A52C5">
            <w:pPr>
              <w:spacing w:line="240" w:lineRule="auto"/>
              <w:jc w:val="center"/>
              <w:rPr>
                <w:rFonts w:ascii="Arial" w:eastAsia="Times New Roman" w:hAnsi="Arial" w:cs="Arial"/>
                <w:b/>
                <w:bCs/>
                <w:color w:val="FFFFFF"/>
                <w:sz w:val="20"/>
                <w:szCs w:val="20"/>
                <w:lang w:eastAsia="es-ES_tradnl"/>
              </w:rPr>
            </w:pPr>
            <w:r w:rsidRPr="000A52C5">
              <w:rPr>
                <w:rFonts w:ascii="Arial" w:eastAsia="Times New Roman" w:hAnsi="Arial" w:cs="Arial"/>
                <w:b/>
                <w:bCs/>
                <w:color w:val="FFFFFF"/>
                <w:sz w:val="20"/>
                <w:szCs w:val="20"/>
                <w:lang w:eastAsia="es-ES_tradnl"/>
              </w:rPr>
              <w:t>Compañía</w:t>
            </w:r>
          </w:p>
        </w:tc>
      </w:tr>
      <w:tr w:rsidR="000A52C5" w:rsidRPr="000A52C5" w14:paraId="323BD1D9" w14:textId="77777777" w:rsidTr="000A52C5">
        <w:trPr>
          <w:trHeight w:val="799"/>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815D0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Verónica</w:t>
            </w:r>
          </w:p>
        </w:tc>
        <w:tc>
          <w:tcPr>
            <w:tcW w:w="41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DA4941"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Torres</w:t>
            </w:r>
          </w:p>
        </w:tc>
        <w:tc>
          <w:tcPr>
            <w:tcW w:w="20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339248C"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ACCIONA</w:t>
            </w:r>
          </w:p>
        </w:tc>
      </w:tr>
      <w:tr w:rsidR="000A52C5" w:rsidRPr="000A52C5" w14:paraId="101CB64B"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EE342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Carlos</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3FC4"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 xml:space="preserve">Arenal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1140"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AEE</w:t>
            </w:r>
          </w:p>
        </w:tc>
      </w:tr>
      <w:tr w:rsidR="000A52C5" w:rsidRPr="000A52C5" w14:paraId="1E9C5CA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8A2041"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Tomás</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429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Romagosa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C7B8C"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AEE</w:t>
            </w:r>
          </w:p>
        </w:tc>
      </w:tr>
      <w:tr w:rsidR="000A52C5" w:rsidRPr="000A52C5" w14:paraId="31A28997"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9B9F13"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Pablo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9A62"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Varela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96C74"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ARENA POWER</w:t>
            </w:r>
          </w:p>
        </w:tc>
      </w:tr>
      <w:tr w:rsidR="000A52C5" w:rsidRPr="000A52C5" w14:paraId="255C93BD"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852B9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David</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03F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Álvarez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11EEF"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BARLOVENTO</w:t>
            </w:r>
          </w:p>
        </w:tc>
      </w:tr>
      <w:tr w:rsidR="000A52C5" w:rsidRPr="000A52C5" w14:paraId="49230D6F"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9C762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Israel</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C99D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Devesa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B763"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CAPITAL ENERGY</w:t>
            </w:r>
          </w:p>
        </w:tc>
      </w:tr>
      <w:tr w:rsidR="000A52C5" w:rsidRPr="000A52C5" w14:paraId="66B95A3B"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C72534"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Jorge</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197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Crespo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3224"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CAPITAL ENERGY</w:t>
            </w:r>
          </w:p>
        </w:tc>
      </w:tr>
      <w:tr w:rsidR="000A52C5" w:rsidRPr="000A52C5" w14:paraId="1EA77F1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C76A63"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Mariano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959D1"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Cobo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7886"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ENDESA</w:t>
            </w:r>
          </w:p>
        </w:tc>
      </w:tr>
      <w:tr w:rsidR="000A52C5" w:rsidRPr="000A52C5" w14:paraId="09255AC1"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C3DACB"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Orencio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691F"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Torres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C020"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EOLIA</w:t>
            </w:r>
          </w:p>
        </w:tc>
      </w:tr>
      <w:tr w:rsidR="000A52C5" w:rsidRPr="000A52C5" w14:paraId="023C77D4"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174A6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Cristóbal</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DEBF2"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López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6215"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EREDA</w:t>
            </w:r>
          </w:p>
        </w:tc>
      </w:tr>
      <w:tr w:rsidR="000A52C5" w:rsidRPr="000A52C5" w14:paraId="63E59D48"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CDBC5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Teresa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EEB30" w14:textId="77777777" w:rsidR="000A52C5" w:rsidRPr="000A52C5" w:rsidRDefault="000A52C5" w:rsidP="000A52C5">
            <w:pPr>
              <w:spacing w:line="240" w:lineRule="auto"/>
              <w:jc w:val="left"/>
              <w:rPr>
                <w:rFonts w:eastAsia="Times New Roman" w:cs="Calibri"/>
                <w:b/>
                <w:bCs/>
                <w:color w:val="000000"/>
                <w:sz w:val="22"/>
                <w:szCs w:val="22"/>
                <w:lang w:eastAsia="es-ES_tradnl"/>
              </w:rPr>
            </w:pPr>
            <w:proofErr w:type="spellStart"/>
            <w:r w:rsidRPr="000A52C5">
              <w:rPr>
                <w:rFonts w:eastAsia="Times New Roman" w:cs="Calibri"/>
                <w:b/>
                <w:bCs/>
                <w:color w:val="000000"/>
                <w:sz w:val="22"/>
                <w:szCs w:val="22"/>
                <w:lang w:eastAsia="es-ES_tradnl"/>
              </w:rPr>
              <w:t>Santonato</w:t>
            </w:r>
            <w:proofErr w:type="spellEnd"/>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66E8"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EREDA</w:t>
            </w:r>
          </w:p>
        </w:tc>
      </w:tr>
      <w:tr w:rsidR="000A52C5" w:rsidRPr="000A52C5" w14:paraId="721299D0"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FCC89"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Agustín</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ADD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Valencia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8C821"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FORTINET</w:t>
            </w:r>
          </w:p>
        </w:tc>
      </w:tr>
      <w:tr w:rsidR="000A52C5" w:rsidRPr="000A52C5" w14:paraId="07E8BD4E"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A3BC4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Santiago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78B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Vilaro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A932"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GE</w:t>
            </w:r>
          </w:p>
        </w:tc>
      </w:tr>
      <w:tr w:rsidR="000A52C5" w:rsidRPr="000A52C5" w14:paraId="0C8560FE"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B32086"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David</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5739"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Alcaraz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F56F"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GE</w:t>
            </w:r>
          </w:p>
        </w:tc>
      </w:tr>
      <w:tr w:rsidR="000A52C5" w:rsidRPr="000A52C5" w14:paraId="7CB1F130"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E6B68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Paul</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64DF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Jiménez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9B142"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GE</w:t>
            </w:r>
          </w:p>
        </w:tc>
      </w:tr>
      <w:tr w:rsidR="000A52C5" w:rsidRPr="000A52C5" w14:paraId="0FC98222"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7EB1D4"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David</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E15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Seoane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A9456"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GREENALIA</w:t>
            </w:r>
          </w:p>
        </w:tc>
      </w:tr>
      <w:tr w:rsidR="000A52C5" w:rsidRPr="000A52C5" w14:paraId="18B1EB03"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92127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lastRenderedPageBreak/>
              <w:t>Juan Carlos</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31D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Pérez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8BDA"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IBERDROLA</w:t>
            </w:r>
          </w:p>
        </w:tc>
      </w:tr>
      <w:tr w:rsidR="000A52C5" w:rsidRPr="000A52C5" w14:paraId="21131BC0"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918A22"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Jorge</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357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Acedo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B420"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INGETEAM</w:t>
            </w:r>
          </w:p>
        </w:tc>
      </w:tr>
      <w:tr w:rsidR="000A52C5" w:rsidRPr="000A52C5" w14:paraId="2D5E0FC2"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1C4C58"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Juan Francisco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9C3A1"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Vázquez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D479"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ISOTROL</w:t>
            </w:r>
          </w:p>
        </w:tc>
      </w:tr>
      <w:tr w:rsidR="000A52C5" w:rsidRPr="000A52C5" w14:paraId="7F5069E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F4B3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Anna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1AC1" w14:textId="77777777" w:rsidR="000A52C5" w:rsidRPr="000A52C5" w:rsidRDefault="000A52C5" w:rsidP="000A52C5">
            <w:pPr>
              <w:spacing w:line="240" w:lineRule="auto"/>
              <w:jc w:val="left"/>
              <w:rPr>
                <w:rFonts w:eastAsia="Times New Roman" w:cs="Calibri"/>
                <w:b/>
                <w:bCs/>
                <w:color w:val="000000"/>
                <w:sz w:val="22"/>
                <w:szCs w:val="22"/>
                <w:lang w:eastAsia="es-ES_tradnl"/>
              </w:rPr>
            </w:pPr>
            <w:proofErr w:type="spellStart"/>
            <w:r w:rsidRPr="000A52C5">
              <w:rPr>
                <w:rFonts w:eastAsia="Times New Roman" w:cs="Calibri"/>
                <w:b/>
                <w:bCs/>
                <w:color w:val="000000"/>
                <w:sz w:val="22"/>
                <w:szCs w:val="22"/>
                <w:lang w:eastAsia="es-ES_tradnl"/>
              </w:rPr>
              <w:t>Bonig</w:t>
            </w:r>
            <w:proofErr w:type="spellEnd"/>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55C6"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MARSH MCLENNAN</w:t>
            </w:r>
          </w:p>
        </w:tc>
      </w:tr>
      <w:tr w:rsidR="000A52C5" w:rsidRPr="000A52C5" w14:paraId="33D4CE07"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FC1FC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Jesús</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D0DF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Dorado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D4DF7"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NATURGY</w:t>
            </w:r>
          </w:p>
        </w:tc>
      </w:tr>
      <w:tr w:rsidR="000A52C5" w:rsidRPr="000A52C5" w14:paraId="6B0C51F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F0BF7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Idoia</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A7F8"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Aguirre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C556"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NORDEX</w:t>
            </w:r>
          </w:p>
        </w:tc>
      </w:tr>
      <w:tr w:rsidR="000A52C5" w:rsidRPr="000A52C5" w14:paraId="732313CF"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B1C693"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David</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DED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Lao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344D"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OCA GLOBAL</w:t>
            </w:r>
          </w:p>
        </w:tc>
      </w:tr>
      <w:tr w:rsidR="000A52C5" w:rsidRPr="000A52C5" w14:paraId="3BFEC594"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BBE1F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José</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6F1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Zamora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B5F2"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OCA GLOBAL</w:t>
            </w:r>
          </w:p>
        </w:tc>
      </w:tr>
      <w:tr w:rsidR="000A52C5" w:rsidRPr="000A52C5" w14:paraId="448D2548"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EE8F3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Rafael</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F425"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González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193D"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OCA GLOBAL</w:t>
            </w:r>
          </w:p>
        </w:tc>
      </w:tr>
      <w:tr w:rsidR="000A52C5" w:rsidRPr="000A52C5" w14:paraId="0EC527AE"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DC193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Vicente</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F4512" w14:textId="77777777" w:rsidR="000A52C5" w:rsidRPr="000A52C5" w:rsidRDefault="000A52C5" w:rsidP="000A52C5">
            <w:pPr>
              <w:spacing w:line="240" w:lineRule="auto"/>
              <w:jc w:val="left"/>
              <w:rPr>
                <w:rFonts w:eastAsia="Times New Roman" w:cs="Calibri"/>
                <w:b/>
                <w:bCs/>
                <w:color w:val="000000"/>
                <w:sz w:val="22"/>
                <w:szCs w:val="22"/>
                <w:lang w:eastAsia="es-ES_tradnl"/>
              </w:rPr>
            </w:pPr>
            <w:proofErr w:type="spellStart"/>
            <w:r w:rsidRPr="000A52C5">
              <w:rPr>
                <w:rFonts w:eastAsia="Times New Roman" w:cs="Calibri"/>
                <w:b/>
                <w:bCs/>
                <w:color w:val="000000"/>
                <w:sz w:val="22"/>
                <w:szCs w:val="22"/>
                <w:lang w:eastAsia="es-ES_tradnl"/>
              </w:rPr>
              <w:t>Bielza</w:t>
            </w:r>
            <w:proofErr w:type="spellEnd"/>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761E"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REPSOL</w:t>
            </w:r>
          </w:p>
        </w:tc>
      </w:tr>
      <w:tr w:rsidR="000A52C5" w:rsidRPr="000A52C5" w14:paraId="4232F0E8"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8FFC54"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Nacho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EC3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Barco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FC8A"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SAETA YIELD</w:t>
            </w:r>
          </w:p>
        </w:tc>
      </w:tr>
      <w:tr w:rsidR="000A52C5" w:rsidRPr="000A52C5" w14:paraId="6EA7134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50C5A7"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Sergio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7B8C"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Bautista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8892"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SAETA YIELD</w:t>
            </w:r>
          </w:p>
        </w:tc>
      </w:tr>
      <w:tr w:rsidR="000A52C5" w:rsidRPr="000A52C5" w14:paraId="144E2693"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9BFE5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Francisco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036C"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Valencia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84790"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SECURE&amp;IT</w:t>
            </w:r>
          </w:p>
        </w:tc>
      </w:tr>
      <w:tr w:rsidR="000A52C5" w:rsidRPr="000A52C5" w14:paraId="21BF0507"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2A7EE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 xml:space="preserve">Hugo </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A29D"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Llanos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1F14"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SECURE&amp;IT</w:t>
            </w:r>
          </w:p>
        </w:tc>
      </w:tr>
      <w:tr w:rsidR="000A52C5" w:rsidRPr="000A52C5" w14:paraId="31060017"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30B15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Mariano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26C0"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González</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E61AD"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SECURE&amp;IT</w:t>
            </w:r>
          </w:p>
        </w:tc>
      </w:tr>
      <w:tr w:rsidR="000A52C5" w:rsidRPr="000A52C5" w14:paraId="2190BFAD"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3E4ED1"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Óscar</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874F"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Amatriain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C44E"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SGRE</w:t>
            </w:r>
          </w:p>
        </w:tc>
      </w:tr>
      <w:tr w:rsidR="000A52C5" w:rsidRPr="000A52C5" w14:paraId="5CB47FD1"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16136F"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Iker</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5D04" w14:textId="77777777" w:rsidR="000A52C5" w:rsidRPr="000A52C5" w:rsidRDefault="000A52C5" w:rsidP="000A52C5">
            <w:pPr>
              <w:spacing w:line="240" w:lineRule="auto"/>
              <w:jc w:val="left"/>
              <w:rPr>
                <w:rFonts w:eastAsia="Times New Roman" w:cs="Calibri"/>
                <w:b/>
                <w:bCs/>
                <w:color w:val="000000"/>
                <w:sz w:val="22"/>
                <w:szCs w:val="22"/>
                <w:lang w:eastAsia="es-ES_tradnl"/>
              </w:rPr>
            </w:pPr>
            <w:proofErr w:type="spellStart"/>
            <w:r w:rsidRPr="000A52C5">
              <w:rPr>
                <w:rFonts w:eastAsia="Times New Roman" w:cs="Calibri"/>
                <w:b/>
                <w:bCs/>
                <w:color w:val="000000"/>
                <w:sz w:val="22"/>
                <w:szCs w:val="22"/>
                <w:lang w:eastAsia="es-ES_tradnl"/>
              </w:rPr>
              <w:t>Berriozabal</w:t>
            </w:r>
            <w:proofErr w:type="spellEnd"/>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5E89"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SGRE</w:t>
            </w:r>
          </w:p>
        </w:tc>
      </w:tr>
      <w:tr w:rsidR="000A52C5" w:rsidRPr="000A52C5" w14:paraId="226F4AAF"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984ACC"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lastRenderedPageBreak/>
              <w:t>Iñaki</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2DB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Angulo</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2C8F"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TECNALIA</w:t>
            </w:r>
          </w:p>
        </w:tc>
      </w:tr>
      <w:tr w:rsidR="000A52C5" w:rsidRPr="000A52C5" w14:paraId="34CAA2C3"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90E23C"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Carlos Luis</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D64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Martín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09B17"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VESTAS</w:t>
            </w:r>
          </w:p>
        </w:tc>
      </w:tr>
      <w:tr w:rsidR="000A52C5" w:rsidRPr="000A52C5" w14:paraId="0AE318CA"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D2F1C6"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Rodrigo</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21817"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Pedraza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F80F"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VESTAS</w:t>
            </w:r>
          </w:p>
        </w:tc>
      </w:tr>
      <w:tr w:rsidR="000A52C5" w:rsidRPr="000A52C5" w14:paraId="33713887"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3ABFD8" w14:textId="7EDDE641"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Ó</w:t>
            </w:r>
            <w:r w:rsidR="000B4C2C">
              <w:rPr>
                <w:rFonts w:eastAsia="Times New Roman" w:cs="Calibri"/>
                <w:b/>
                <w:bCs/>
                <w:color w:val="000000"/>
                <w:sz w:val="22"/>
                <w:szCs w:val="22"/>
                <w:lang w:eastAsia="es-ES_tradnl"/>
              </w:rPr>
              <w:t>s</w:t>
            </w:r>
            <w:r w:rsidRPr="000A52C5">
              <w:rPr>
                <w:rFonts w:eastAsia="Times New Roman" w:cs="Calibri"/>
                <w:b/>
                <w:bCs/>
                <w:color w:val="000000"/>
                <w:sz w:val="22"/>
                <w:szCs w:val="22"/>
                <w:lang w:eastAsia="es-ES_tradnl"/>
              </w:rPr>
              <w:t>car</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9FB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Aransay</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8FBD"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YNFINITI</w:t>
            </w:r>
          </w:p>
        </w:tc>
      </w:tr>
      <w:tr w:rsidR="000A52C5" w:rsidRPr="000A52C5" w14:paraId="7C80D3A4" w14:textId="77777777" w:rsidTr="000A52C5">
        <w:trPr>
          <w:trHeight w:val="799"/>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92580E"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Irene</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CFBA" w14:textId="77777777" w:rsidR="000A52C5" w:rsidRPr="000A52C5" w:rsidRDefault="000A52C5" w:rsidP="000A52C5">
            <w:pPr>
              <w:spacing w:line="240" w:lineRule="auto"/>
              <w:jc w:val="left"/>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Pérez-Calahorra</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5E6B6" w14:textId="77777777" w:rsidR="000A52C5" w:rsidRPr="000A52C5" w:rsidRDefault="000A52C5" w:rsidP="000A52C5">
            <w:pPr>
              <w:spacing w:line="240" w:lineRule="auto"/>
              <w:jc w:val="center"/>
              <w:rPr>
                <w:rFonts w:eastAsia="Times New Roman" w:cs="Calibri"/>
                <w:b/>
                <w:bCs/>
                <w:color w:val="000000"/>
                <w:sz w:val="22"/>
                <w:szCs w:val="22"/>
                <w:lang w:eastAsia="es-ES_tradnl"/>
              </w:rPr>
            </w:pPr>
            <w:r w:rsidRPr="000A52C5">
              <w:rPr>
                <w:rFonts w:eastAsia="Times New Roman" w:cs="Calibri"/>
                <w:b/>
                <w:bCs/>
                <w:color w:val="000000"/>
                <w:sz w:val="22"/>
                <w:szCs w:val="22"/>
                <w:lang w:eastAsia="es-ES_tradnl"/>
              </w:rPr>
              <w:t> </w:t>
            </w:r>
          </w:p>
        </w:tc>
      </w:tr>
    </w:tbl>
    <w:p w14:paraId="03DBE271" w14:textId="77777777" w:rsidR="000A52C5" w:rsidRDefault="000A52C5" w:rsidP="007E6AF0">
      <w:pPr>
        <w:rPr>
          <w:rFonts w:eastAsiaTheme="majorEastAsia" w:cs="Arial"/>
          <w:b/>
          <w:bCs/>
          <w:lang w:val="es-ES"/>
        </w:rPr>
      </w:pPr>
    </w:p>
    <w:sectPr w:rsidR="000A52C5" w:rsidSect="003F6580">
      <w:headerReference w:type="default" r:id="rId9"/>
      <w:footerReference w:type="default" r:id="rId10"/>
      <w:pgSz w:w="11900" w:h="16840"/>
      <w:pgMar w:top="1077" w:right="1694" w:bottom="1077"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677B" w14:textId="77777777" w:rsidR="00FD53B1" w:rsidRDefault="00FD53B1" w:rsidP="003454E0">
      <w:r>
        <w:separator/>
      </w:r>
    </w:p>
  </w:endnote>
  <w:endnote w:type="continuationSeparator" w:id="0">
    <w:p w14:paraId="098E9970" w14:textId="77777777" w:rsidR="00FD53B1" w:rsidRDefault="00FD53B1" w:rsidP="003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2FC" w14:textId="65F4852D" w:rsidR="00446CCA" w:rsidRPr="00446CCA" w:rsidRDefault="00446CCA" w:rsidP="00446CCA">
    <w:pPr>
      <w:pStyle w:val="Piedepgina"/>
    </w:pPr>
    <w:r w:rsidRPr="00446CC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2B13" w14:textId="77777777" w:rsidR="00FD53B1" w:rsidRDefault="00FD53B1" w:rsidP="003454E0">
      <w:r>
        <w:separator/>
      </w:r>
    </w:p>
  </w:footnote>
  <w:footnote w:type="continuationSeparator" w:id="0">
    <w:p w14:paraId="3D52F6FA" w14:textId="77777777" w:rsidR="00FD53B1" w:rsidRDefault="00FD53B1" w:rsidP="0034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3A1B" w14:textId="1086CA37" w:rsidR="00446CCA" w:rsidRDefault="003F6580" w:rsidP="00FF61B8">
    <w:pPr>
      <w:pStyle w:val="Encabezado"/>
      <w:jc w:val="center"/>
    </w:pPr>
    <w:r>
      <w:rPr>
        <w:noProof/>
      </w:rPr>
      <w:drawing>
        <wp:inline distT="0" distB="0" distL="0" distR="0" wp14:anchorId="50FB475D" wp14:editId="083A1400">
          <wp:extent cx="1493520" cy="650511"/>
          <wp:effectExtent l="0" t="0" r="0" b="0"/>
          <wp:docPr id="2" name="Imagen 2" descr="Asociación Empresarial E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ión Empresarial Eó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708" cy="65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A6F8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5pt;height:204.75pt" o:bullet="t">
        <v:imagedata r:id="rId1" o:title="simbolo"/>
      </v:shape>
    </w:pict>
  </w:numPicBullet>
  <w:numPicBullet w:numPicBulletId="1">
    <w:pict>
      <v:shape id="_x0000_i1027" type="#_x0000_t75" style="width:165.3pt;height:182.2pt" o:bullet="t">
        <v:imagedata r:id="rId2" o:title="simbolo"/>
      </v:shape>
    </w:pict>
  </w:numPicBullet>
  <w:abstractNum w:abstractNumId="0" w15:restartNumberingAfterBreak="0">
    <w:nsid w:val="049905BA"/>
    <w:multiLevelType w:val="hybridMultilevel"/>
    <w:tmpl w:val="D26E7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72D63"/>
    <w:multiLevelType w:val="hybridMultilevel"/>
    <w:tmpl w:val="D0E8E5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AB4524"/>
    <w:multiLevelType w:val="hybridMultilevel"/>
    <w:tmpl w:val="A73A0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5641F5"/>
    <w:multiLevelType w:val="hybridMultilevel"/>
    <w:tmpl w:val="3C12C8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353BA4"/>
    <w:multiLevelType w:val="multilevel"/>
    <w:tmpl w:val="0C0A001D"/>
    <w:numStyleLink w:val="Estilo2"/>
  </w:abstractNum>
  <w:abstractNum w:abstractNumId="5" w15:restartNumberingAfterBreak="0">
    <w:nsid w:val="09930E9A"/>
    <w:multiLevelType w:val="hybridMultilevel"/>
    <w:tmpl w:val="D3CE439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A633AD2"/>
    <w:multiLevelType w:val="multilevel"/>
    <w:tmpl w:val="6E6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01A74"/>
    <w:multiLevelType w:val="hybridMultilevel"/>
    <w:tmpl w:val="00728EA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2B72143"/>
    <w:multiLevelType w:val="hybridMultilevel"/>
    <w:tmpl w:val="7200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2F5001"/>
    <w:multiLevelType w:val="multilevel"/>
    <w:tmpl w:val="9EBA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E34302"/>
    <w:multiLevelType w:val="hybridMultilevel"/>
    <w:tmpl w:val="D8D2A88E"/>
    <w:lvl w:ilvl="0" w:tplc="ADA0873E">
      <w:start w:val="6"/>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21949"/>
    <w:multiLevelType w:val="hybridMultilevel"/>
    <w:tmpl w:val="4CDE443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417FF5"/>
    <w:multiLevelType w:val="hybridMultilevel"/>
    <w:tmpl w:val="520E60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FCA394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D4E03"/>
    <w:multiLevelType w:val="multilevel"/>
    <w:tmpl w:val="3DF2CD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DE4D7E"/>
    <w:multiLevelType w:val="hybridMultilevel"/>
    <w:tmpl w:val="51E2B67E"/>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4275E"/>
    <w:multiLevelType w:val="hybridMultilevel"/>
    <w:tmpl w:val="0B028B72"/>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C05DDB"/>
    <w:multiLevelType w:val="multilevel"/>
    <w:tmpl w:val="9EBA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C0D2E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143B93"/>
    <w:multiLevelType w:val="hybridMultilevel"/>
    <w:tmpl w:val="A4F8403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F3C592F"/>
    <w:multiLevelType w:val="hybridMultilevel"/>
    <w:tmpl w:val="7618D9B6"/>
    <w:lvl w:ilvl="0" w:tplc="DA940564">
      <w:start w:val="1"/>
      <w:numFmt w:val="bullet"/>
      <w:lvlText w:val="•"/>
      <w:lvlJc w:val="left"/>
      <w:pPr>
        <w:tabs>
          <w:tab w:val="num" w:pos="720"/>
        </w:tabs>
        <w:ind w:left="720" w:hanging="360"/>
      </w:pPr>
      <w:rPr>
        <w:rFonts w:ascii="Times New Roman" w:hAnsi="Times New Roman" w:hint="default"/>
      </w:rPr>
    </w:lvl>
    <w:lvl w:ilvl="1" w:tplc="3F447E46">
      <w:start w:val="1"/>
      <w:numFmt w:val="bullet"/>
      <w:lvlText w:val="•"/>
      <w:lvlJc w:val="left"/>
      <w:pPr>
        <w:tabs>
          <w:tab w:val="num" w:pos="1440"/>
        </w:tabs>
        <w:ind w:left="1440" w:hanging="360"/>
      </w:pPr>
      <w:rPr>
        <w:rFonts w:ascii="Times New Roman" w:hAnsi="Times New Roman" w:hint="default"/>
      </w:rPr>
    </w:lvl>
    <w:lvl w:ilvl="2" w:tplc="A2867AC6" w:tentative="1">
      <w:start w:val="1"/>
      <w:numFmt w:val="bullet"/>
      <w:lvlText w:val="•"/>
      <w:lvlJc w:val="left"/>
      <w:pPr>
        <w:tabs>
          <w:tab w:val="num" w:pos="2160"/>
        </w:tabs>
        <w:ind w:left="2160" w:hanging="360"/>
      </w:pPr>
      <w:rPr>
        <w:rFonts w:ascii="Times New Roman" w:hAnsi="Times New Roman" w:hint="default"/>
      </w:rPr>
    </w:lvl>
    <w:lvl w:ilvl="3" w:tplc="9460C988" w:tentative="1">
      <w:start w:val="1"/>
      <w:numFmt w:val="bullet"/>
      <w:lvlText w:val="•"/>
      <w:lvlJc w:val="left"/>
      <w:pPr>
        <w:tabs>
          <w:tab w:val="num" w:pos="2880"/>
        </w:tabs>
        <w:ind w:left="2880" w:hanging="360"/>
      </w:pPr>
      <w:rPr>
        <w:rFonts w:ascii="Times New Roman" w:hAnsi="Times New Roman" w:hint="default"/>
      </w:rPr>
    </w:lvl>
    <w:lvl w:ilvl="4" w:tplc="DB8885A4" w:tentative="1">
      <w:start w:val="1"/>
      <w:numFmt w:val="bullet"/>
      <w:lvlText w:val="•"/>
      <w:lvlJc w:val="left"/>
      <w:pPr>
        <w:tabs>
          <w:tab w:val="num" w:pos="3600"/>
        </w:tabs>
        <w:ind w:left="3600" w:hanging="360"/>
      </w:pPr>
      <w:rPr>
        <w:rFonts w:ascii="Times New Roman" w:hAnsi="Times New Roman" w:hint="default"/>
      </w:rPr>
    </w:lvl>
    <w:lvl w:ilvl="5" w:tplc="7A14AF6A" w:tentative="1">
      <w:start w:val="1"/>
      <w:numFmt w:val="bullet"/>
      <w:lvlText w:val="•"/>
      <w:lvlJc w:val="left"/>
      <w:pPr>
        <w:tabs>
          <w:tab w:val="num" w:pos="4320"/>
        </w:tabs>
        <w:ind w:left="4320" w:hanging="360"/>
      </w:pPr>
      <w:rPr>
        <w:rFonts w:ascii="Times New Roman" w:hAnsi="Times New Roman" w:hint="default"/>
      </w:rPr>
    </w:lvl>
    <w:lvl w:ilvl="6" w:tplc="250E1108" w:tentative="1">
      <w:start w:val="1"/>
      <w:numFmt w:val="bullet"/>
      <w:lvlText w:val="•"/>
      <w:lvlJc w:val="left"/>
      <w:pPr>
        <w:tabs>
          <w:tab w:val="num" w:pos="5040"/>
        </w:tabs>
        <w:ind w:left="5040" w:hanging="360"/>
      </w:pPr>
      <w:rPr>
        <w:rFonts w:ascii="Times New Roman" w:hAnsi="Times New Roman" w:hint="default"/>
      </w:rPr>
    </w:lvl>
    <w:lvl w:ilvl="7" w:tplc="DEA642FA" w:tentative="1">
      <w:start w:val="1"/>
      <w:numFmt w:val="bullet"/>
      <w:lvlText w:val="•"/>
      <w:lvlJc w:val="left"/>
      <w:pPr>
        <w:tabs>
          <w:tab w:val="num" w:pos="5760"/>
        </w:tabs>
        <w:ind w:left="5760" w:hanging="360"/>
      </w:pPr>
      <w:rPr>
        <w:rFonts w:ascii="Times New Roman" w:hAnsi="Times New Roman" w:hint="default"/>
      </w:rPr>
    </w:lvl>
    <w:lvl w:ilvl="8" w:tplc="E2D804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6E5DA6"/>
    <w:multiLevelType w:val="hybridMultilevel"/>
    <w:tmpl w:val="FB0C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9366DC"/>
    <w:multiLevelType w:val="hybridMultilevel"/>
    <w:tmpl w:val="31201E9C"/>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785017"/>
    <w:multiLevelType w:val="hybridMultilevel"/>
    <w:tmpl w:val="6908B2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59C56E6"/>
    <w:multiLevelType w:val="hybridMultilevel"/>
    <w:tmpl w:val="E8ACC9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89F6A6E"/>
    <w:multiLevelType w:val="hybridMultilevel"/>
    <w:tmpl w:val="BE2E7D72"/>
    <w:lvl w:ilvl="0" w:tplc="35AA3A52">
      <w:start w:val="6"/>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9E667AF"/>
    <w:multiLevelType w:val="hybridMultilevel"/>
    <w:tmpl w:val="FC00399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DA22244"/>
    <w:multiLevelType w:val="hybridMultilevel"/>
    <w:tmpl w:val="62523CE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F1139C"/>
    <w:multiLevelType w:val="hybridMultilevel"/>
    <w:tmpl w:val="FEFEF5F2"/>
    <w:lvl w:ilvl="0" w:tplc="7508198A">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406ED6"/>
    <w:multiLevelType w:val="hybridMultilevel"/>
    <w:tmpl w:val="9EBABBF6"/>
    <w:lvl w:ilvl="0" w:tplc="BD5C2B92">
      <w:start w:val="1"/>
      <w:numFmt w:val="decimal"/>
      <w:lvlText w:val="%1."/>
      <w:lvlJc w:val="left"/>
      <w:pPr>
        <w:tabs>
          <w:tab w:val="num" w:pos="720"/>
        </w:tabs>
        <w:ind w:left="720" w:hanging="360"/>
      </w:pPr>
    </w:lvl>
    <w:lvl w:ilvl="1" w:tplc="F3F0044C" w:tentative="1">
      <w:start w:val="1"/>
      <w:numFmt w:val="decimal"/>
      <w:lvlText w:val="%2."/>
      <w:lvlJc w:val="left"/>
      <w:pPr>
        <w:tabs>
          <w:tab w:val="num" w:pos="1440"/>
        </w:tabs>
        <w:ind w:left="1440" w:hanging="360"/>
      </w:pPr>
    </w:lvl>
    <w:lvl w:ilvl="2" w:tplc="50DC90F2" w:tentative="1">
      <w:start w:val="1"/>
      <w:numFmt w:val="decimal"/>
      <w:lvlText w:val="%3."/>
      <w:lvlJc w:val="left"/>
      <w:pPr>
        <w:tabs>
          <w:tab w:val="num" w:pos="2160"/>
        </w:tabs>
        <w:ind w:left="2160" w:hanging="360"/>
      </w:pPr>
    </w:lvl>
    <w:lvl w:ilvl="3" w:tplc="F5903592" w:tentative="1">
      <w:start w:val="1"/>
      <w:numFmt w:val="decimal"/>
      <w:lvlText w:val="%4."/>
      <w:lvlJc w:val="left"/>
      <w:pPr>
        <w:tabs>
          <w:tab w:val="num" w:pos="2880"/>
        </w:tabs>
        <w:ind w:left="2880" w:hanging="360"/>
      </w:pPr>
    </w:lvl>
    <w:lvl w:ilvl="4" w:tplc="8A265002" w:tentative="1">
      <w:start w:val="1"/>
      <w:numFmt w:val="decimal"/>
      <w:lvlText w:val="%5."/>
      <w:lvlJc w:val="left"/>
      <w:pPr>
        <w:tabs>
          <w:tab w:val="num" w:pos="3600"/>
        </w:tabs>
        <w:ind w:left="3600" w:hanging="360"/>
      </w:pPr>
    </w:lvl>
    <w:lvl w:ilvl="5" w:tplc="C7BE68B6" w:tentative="1">
      <w:start w:val="1"/>
      <w:numFmt w:val="decimal"/>
      <w:lvlText w:val="%6."/>
      <w:lvlJc w:val="left"/>
      <w:pPr>
        <w:tabs>
          <w:tab w:val="num" w:pos="4320"/>
        </w:tabs>
        <w:ind w:left="4320" w:hanging="360"/>
      </w:pPr>
    </w:lvl>
    <w:lvl w:ilvl="6" w:tplc="676CF552" w:tentative="1">
      <w:start w:val="1"/>
      <w:numFmt w:val="decimal"/>
      <w:lvlText w:val="%7."/>
      <w:lvlJc w:val="left"/>
      <w:pPr>
        <w:tabs>
          <w:tab w:val="num" w:pos="5040"/>
        </w:tabs>
        <w:ind w:left="5040" w:hanging="360"/>
      </w:pPr>
    </w:lvl>
    <w:lvl w:ilvl="7" w:tplc="02FE3606" w:tentative="1">
      <w:start w:val="1"/>
      <w:numFmt w:val="decimal"/>
      <w:lvlText w:val="%8."/>
      <w:lvlJc w:val="left"/>
      <w:pPr>
        <w:tabs>
          <w:tab w:val="num" w:pos="5760"/>
        </w:tabs>
        <w:ind w:left="5760" w:hanging="360"/>
      </w:pPr>
    </w:lvl>
    <w:lvl w:ilvl="8" w:tplc="D9726D60" w:tentative="1">
      <w:start w:val="1"/>
      <w:numFmt w:val="decimal"/>
      <w:lvlText w:val="%9."/>
      <w:lvlJc w:val="left"/>
      <w:pPr>
        <w:tabs>
          <w:tab w:val="num" w:pos="6480"/>
        </w:tabs>
        <w:ind w:left="6480" w:hanging="360"/>
      </w:pPr>
    </w:lvl>
  </w:abstractNum>
  <w:abstractNum w:abstractNumId="30" w15:restartNumberingAfterBreak="0">
    <w:nsid w:val="45C025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492E8E"/>
    <w:multiLevelType w:val="hybridMultilevel"/>
    <w:tmpl w:val="75D635C6"/>
    <w:lvl w:ilvl="0" w:tplc="7F464876">
      <w:start w:val="1"/>
      <w:numFmt w:val="bullet"/>
      <w:lvlText w:val="-"/>
      <w:lvlJc w:val="left"/>
      <w:pPr>
        <w:tabs>
          <w:tab w:val="num" w:pos="720"/>
        </w:tabs>
        <w:ind w:left="720" w:hanging="360"/>
      </w:pPr>
      <w:rPr>
        <w:rFonts w:ascii="Times New Roman" w:hAnsi="Times New Roman" w:hint="default"/>
      </w:rPr>
    </w:lvl>
    <w:lvl w:ilvl="1" w:tplc="27AEC690" w:tentative="1">
      <w:start w:val="1"/>
      <w:numFmt w:val="bullet"/>
      <w:lvlText w:val="-"/>
      <w:lvlJc w:val="left"/>
      <w:pPr>
        <w:tabs>
          <w:tab w:val="num" w:pos="1440"/>
        </w:tabs>
        <w:ind w:left="1440" w:hanging="360"/>
      </w:pPr>
      <w:rPr>
        <w:rFonts w:ascii="Times New Roman" w:hAnsi="Times New Roman" w:hint="default"/>
      </w:rPr>
    </w:lvl>
    <w:lvl w:ilvl="2" w:tplc="2862AC40" w:tentative="1">
      <w:start w:val="1"/>
      <w:numFmt w:val="bullet"/>
      <w:lvlText w:val="-"/>
      <w:lvlJc w:val="left"/>
      <w:pPr>
        <w:tabs>
          <w:tab w:val="num" w:pos="2160"/>
        </w:tabs>
        <w:ind w:left="2160" w:hanging="360"/>
      </w:pPr>
      <w:rPr>
        <w:rFonts w:ascii="Times New Roman" w:hAnsi="Times New Roman" w:hint="default"/>
      </w:rPr>
    </w:lvl>
    <w:lvl w:ilvl="3" w:tplc="8BC8D7F2" w:tentative="1">
      <w:start w:val="1"/>
      <w:numFmt w:val="bullet"/>
      <w:lvlText w:val="-"/>
      <w:lvlJc w:val="left"/>
      <w:pPr>
        <w:tabs>
          <w:tab w:val="num" w:pos="2880"/>
        </w:tabs>
        <w:ind w:left="2880" w:hanging="360"/>
      </w:pPr>
      <w:rPr>
        <w:rFonts w:ascii="Times New Roman" w:hAnsi="Times New Roman" w:hint="default"/>
      </w:rPr>
    </w:lvl>
    <w:lvl w:ilvl="4" w:tplc="DA1AA860" w:tentative="1">
      <w:start w:val="1"/>
      <w:numFmt w:val="bullet"/>
      <w:lvlText w:val="-"/>
      <w:lvlJc w:val="left"/>
      <w:pPr>
        <w:tabs>
          <w:tab w:val="num" w:pos="3600"/>
        </w:tabs>
        <w:ind w:left="3600" w:hanging="360"/>
      </w:pPr>
      <w:rPr>
        <w:rFonts w:ascii="Times New Roman" w:hAnsi="Times New Roman" w:hint="default"/>
      </w:rPr>
    </w:lvl>
    <w:lvl w:ilvl="5" w:tplc="D81ADC88" w:tentative="1">
      <w:start w:val="1"/>
      <w:numFmt w:val="bullet"/>
      <w:lvlText w:val="-"/>
      <w:lvlJc w:val="left"/>
      <w:pPr>
        <w:tabs>
          <w:tab w:val="num" w:pos="4320"/>
        </w:tabs>
        <w:ind w:left="4320" w:hanging="360"/>
      </w:pPr>
      <w:rPr>
        <w:rFonts w:ascii="Times New Roman" w:hAnsi="Times New Roman" w:hint="default"/>
      </w:rPr>
    </w:lvl>
    <w:lvl w:ilvl="6" w:tplc="11484458" w:tentative="1">
      <w:start w:val="1"/>
      <w:numFmt w:val="bullet"/>
      <w:lvlText w:val="-"/>
      <w:lvlJc w:val="left"/>
      <w:pPr>
        <w:tabs>
          <w:tab w:val="num" w:pos="5040"/>
        </w:tabs>
        <w:ind w:left="5040" w:hanging="360"/>
      </w:pPr>
      <w:rPr>
        <w:rFonts w:ascii="Times New Roman" w:hAnsi="Times New Roman" w:hint="default"/>
      </w:rPr>
    </w:lvl>
    <w:lvl w:ilvl="7" w:tplc="3D1CDEA2" w:tentative="1">
      <w:start w:val="1"/>
      <w:numFmt w:val="bullet"/>
      <w:lvlText w:val="-"/>
      <w:lvlJc w:val="left"/>
      <w:pPr>
        <w:tabs>
          <w:tab w:val="num" w:pos="5760"/>
        </w:tabs>
        <w:ind w:left="5760" w:hanging="360"/>
      </w:pPr>
      <w:rPr>
        <w:rFonts w:ascii="Times New Roman" w:hAnsi="Times New Roman" w:hint="default"/>
      </w:rPr>
    </w:lvl>
    <w:lvl w:ilvl="8" w:tplc="68A850A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84D6316"/>
    <w:multiLevelType w:val="multilevel"/>
    <w:tmpl w:val="0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641975"/>
    <w:multiLevelType w:val="multilevel"/>
    <w:tmpl w:val="9EBA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A075FC"/>
    <w:multiLevelType w:val="hybridMultilevel"/>
    <w:tmpl w:val="41B4F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BC05AE7"/>
    <w:multiLevelType w:val="multilevel"/>
    <w:tmpl w:val="D7B24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2F21A4"/>
    <w:multiLevelType w:val="hybridMultilevel"/>
    <w:tmpl w:val="F72E390A"/>
    <w:lvl w:ilvl="0" w:tplc="D0C012C8">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2C337CB"/>
    <w:multiLevelType w:val="multilevel"/>
    <w:tmpl w:val="14FC6F72"/>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3CB47E4"/>
    <w:multiLevelType w:val="hybridMultilevel"/>
    <w:tmpl w:val="79B4723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66518DD"/>
    <w:multiLevelType w:val="hybridMultilevel"/>
    <w:tmpl w:val="3A4CCFE2"/>
    <w:lvl w:ilvl="0" w:tplc="79FE8E7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6677158"/>
    <w:multiLevelType w:val="hybridMultilevel"/>
    <w:tmpl w:val="1C7AF9B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5E6D4FDF"/>
    <w:multiLevelType w:val="hybridMultilevel"/>
    <w:tmpl w:val="3D94EA40"/>
    <w:lvl w:ilvl="0" w:tplc="80AA7530">
      <w:start w:val="3"/>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C87C1A"/>
    <w:multiLevelType w:val="hybridMultilevel"/>
    <w:tmpl w:val="98E89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64B2547"/>
    <w:multiLevelType w:val="hybridMultilevel"/>
    <w:tmpl w:val="62523CE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BDF2A95"/>
    <w:multiLevelType w:val="hybridMultilevel"/>
    <w:tmpl w:val="8FF2B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F84CF1"/>
    <w:multiLevelType w:val="multilevel"/>
    <w:tmpl w:val="9EBA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C915691"/>
    <w:multiLevelType w:val="hybridMultilevel"/>
    <w:tmpl w:val="83667C22"/>
    <w:lvl w:ilvl="0" w:tplc="9ADA486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0D2994"/>
    <w:multiLevelType w:val="hybridMultilevel"/>
    <w:tmpl w:val="A324113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F8814E2"/>
    <w:multiLevelType w:val="hybridMultilevel"/>
    <w:tmpl w:val="C28E5768"/>
    <w:lvl w:ilvl="0" w:tplc="FFFFFFFF">
      <w:start w:val="1"/>
      <w:numFmt w:val="decimal"/>
      <w:lvlText w:val="%1."/>
      <w:lvlJc w:val="left"/>
      <w:pPr>
        <w:ind w:left="720" w:hanging="360"/>
      </w:pPr>
    </w:lvl>
    <w:lvl w:ilvl="1" w:tplc="04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BC5CC3"/>
    <w:multiLevelType w:val="multilevel"/>
    <w:tmpl w:val="0C0A001D"/>
    <w:numStyleLink w:val="Estilo2"/>
  </w:abstractNum>
  <w:abstractNum w:abstractNumId="50" w15:restartNumberingAfterBreak="0">
    <w:nsid w:val="719107C0"/>
    <w:multiLevelType w:val="hybridMultilevel"/>
    <w:tmpl w:val="E3420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2CC5486"/>
    <w:multiLevelType w:val="hybridMultilevel"/>
    <w:tmpl w:val="BFF84680"/>
    <w:lvl w:ilvl="0" w:tplc="279CFD02">
      <w:start w:val="1"/>
      <w:numFmt w:val="bullet"/>
      <w:lvlText w:val="•"/>
      <w:lvlJc w:val="left"/>
      <w:pPr>
        <w:tabs>
          <w:tab w:val="num" w:pos="720"/>
        </w:tabs>
        <w:ind w:left="720" w:hanging="360"/>
      </w:pPr>
      <w:rPr>
        <w:rFonts w:ascii="Arial" w:hAnsi="Arial" w:hint="default"/>
      </w:rPr>
    </w:lvl>
    <w:lvl w:ilvl="1" w:tplc="F02C856C">
      <w:start w:val="1"/>
      <w:numFmt w:val="bullet"/>
      <w:lvlText w:val="•"/>
      <w:lvlJc w:val="left"/>
      <w:pPr>
        <w:tabs>
          <w:tab w:val="num" w:pos="1440"/>
        </w:tabs>
        <w:ind w:left="1440" w:hanging="360"/>
      </w:pPr>
      <w:rPr>
        <w:rFonts w:ascii="Arial" w:hAnsi="Arial" w:hint="default"/>
      </w:rPr>
    </w:lvl>
    <w:lvl w:ilvl="2" w:tplc="FFD2DAF2" w:tentative="1">
      <w:start w:val="1"/>
      <w:numFmt w:val="bullet"/>
      <w:lvlText w:val="•"/>
      <w:lvlJc w:val="left"/>
      <w:pPr>
        <w:tabs>
          <w:tab w:val="num" w:pos="2160"/>
        </w:tabs>
        <w:ind w:left="2160" w:hanging="360"/>
      </w:pPr>
      <w:rPr>
        <w:rFonts w:ascii="Arial" w:hAnsi="Arial" w:hint="default"/>
      </w:rPr>
    </w:lvl>
    <w:lvl w:ilvl="3" w:tplc="236C5234" w:tentative="1">
      <w:start w:val="1"/>
      <w:numFmt w:val="bullet"/>
      <w:lvlText w:val="•"/>
      <w:lvlJc w:val="left"/>
      <w:pPr>
        <w:tabs>
          <w:tab w:val="num" w:pos="2880"/>
        </w:tabs>
        <w:ind w:left="2880" w:hanging="360"/>
      </w:pPr>
      <w:rPr>
        <w:rFonts w:ascii="Arial" w:hAnsi="Arial" w:hint="default"/>
      </w:rPr>
    </w:lvl>
    <w:lvl w:ilvl="4" w:tplc="0784B074" w:tentative="1">
      <w:start w:val="1"/>
      <w:numFmt w:val="bullet"/>
      <w:lvlText w:val="•"/>
      <w:lvlJc w:val="left"/>
      <w:pPr>
        <w:tabs>
          <w:tab w:val="num" w:pos="3600"/>
        </w:tabs>
        <w:ind w:left="3600" w:hanging="360"/>
      </w:pPr>
      <w:rPr>
        <w:rFonts w:ascii="Arial" w:hAnsi="Arial" w:hint="default"/>
      </w:rPr>
    </w:lvl>
    <w:lvl w:ilvl="5" w:tplc="DA00CE12" w:tentative="1">
      <w:start w:val="1"/>
      <w:numFmt w:val="bullet"/>
      <w:lvlText w:val="•"/>
      <w:lvlJc w:val="left"/>
      <w:pPr>
        <w:tabs>
          <w:tab w:val="num" w:pos="4320"/>
        </w:tabs>
        <w:ind w:left="4320" w:hanging="360"/>
      </w:pPr>
      <w:rPr>
        <w:rFonts w:ascii="Arial" w:hAnsi="Arial" w:hint="default"/>
      </w:rPr>
    </w:lvl>
    <w:lvl w:ilvl="6" w:tplc="17184AFE" w:tentative="1">
      <w:start w:val="1"/>
      <w:numFmt w:val="bullet"/>
      <w:lvlText w:val="•"/>
      <w:lvlJc w:val="left"/>
      <w:pPr>
        <w:tabs>
          <w:tab w:val="num" w:pos="5040"/>
        </w:tabs>
        <w:ind w:left="5040" w:hanging="360"/>
      </w:pPr>
      <w:rPr>
        <w:rFonts w:ascii="Arial" w:hAnsi="Arial" w:hint="default"/>
      </w:rPr>
    </w:lvl>
    <w:lvl w:ilvl="7" w:tplc="806ACCDE" w:tentative="1">
      <w:start w:val="1"/>
      <w:numFmt w:val="bullet"/>
      <w:lvlText w:val="•"/>
      <w:lvlJc w:val="left"/>
      <w:pPr>
        <w:tabs>
          <w:tab w:val="num" w:pos="5760"/>
        </w:tabs>
        <w:ind w:left="5760" w:hanging="360"/>
      </w:pPr>
      <w:rPr>
        <w:rFonts w:ascii="Arial" w:hAnsi="Arial" w:hint="default"/>
      </w:rPr>
    </w:lvl>
    <w:lvl w:ilvl="8" w:tplc="DF52DCD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59E008D"/>
    <w:multiLevelType w:val="multilevel"/>
    <w:tmpl w:val="9EBA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7F66B88"/>
    <w:multiLevelType w:val="hybridMultilevel"/>
    <w:tmpl w:val="218C7DDE"/>
    <w:lvl w:ilvl="0" w:tplc="79FE8E7E">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785F2B78"/>
    <w:multiLevelType w:val="hybridMultilevel"/>
    <w:tmpl w:val="C0A875E0"/>
    <w:lvl w:ilvl="0" w:tplc="79FE8E7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8860C91"/>
    <w:multiLevelType w:val="hybridMultilevel"/>
    <w:tmpl w:val="B3F08F68"/>
    <w:lvl w:ilvl="0" w:tplc="272ADB0A">
      <w:start w:val="1"/>
      <w:numFmt w:val="bullet"/>
      <w:lvlText w:val="•"/>
      <w:lvlJc w:val="left"/>
      <w:pPr>
        <w:tabs>
          <w:tab w:val="num" w:pos="720"/>
        </w:tabs>
        <w:ind w:left="720" w:hanging="360"/>
      </w:pPr>
      <w:rPr>
        <w:rFonts w:ascii="Times New Roman" w:hAnsi="Times New Roman" w:hint="default"/>
      </w:rPr>
    </w:lvl>
    <w:lvl w:ilvl="1" w:tplc="C93C93D0">
      <w:start w:val="1"/>
      <w:numFmt w:val="bullet"/>
      <w:lvlText w:val="•"/>
      <w:lvlJc w:val="left"/>
      <w:pPr>
        <w:tabs>
          <w:tab w:val="num" w:pos="1440"/>
        </w:tabs>
        <w:ind w:left="1440" w:hanging="360"/>
      </w:pPr>
      <w:rPr>
        <w:rFonts w:ascii="Times New Roman" w:hAnsi="Times New Roman" w:hint="default"/>
      </w:rPr>
    </w:lvl>
    <w:lvl w:ilvl="2" w:tplc="23C20B8E" w:tentative="1">
      <w:start w:val="1"/>
      <w:numFmt w:val="bullet"/>
      <w:lvlText w:val="•"/>
      <w:lvlJc w:val="left"/>
      <w:pPr>
        <w:tabs>
          <w:tab w:val="num" w:pos="2160"/>
        </w:tabs>
        <w:ind w:left="2160" w:hanging="360"/>
      </w:pPr>
      <w:rPr>
        <w:rFonts w:ascii="Times New Roman" w:hAnsi="Times New Roman" w:hint="default"/>
      </w:rPr>
    </w:lvl>
    <w:lvl w:ilvl="3" w:tplc="BEE4ADB6" w:tentative="1">
      <w:start w:val="1"/>
      <w:numFmt w:val="bullet"/>
      <w:lvlText w:val="•"/>
      <w:lvlJc w:val="left"/>
      <w:pPr>
        <w:tabs>
          <w:tab w:val="num" w:pos="2880"/>
        </w:tabs>
        <w:ind w:left="2880" w:hanging="360"/>
      </w:pPr>
      <w:rPr>
        <w:rFonts w:ascii="Times New Roman" w:hAnsi="Times New Roman" w:hint="default"/>
      </w:rPr>
    </w:lvl>
    <w:lvl w:ilvl="4" w:tplc="B9CEB028" w:tentative="1">
      <w:start w:val="1"/>
      <w:numFmt w:val="bullet"/>
      <w:lvlText w:val="•"/>
      <w:lvlJc w:val="left"/>
      <w:pPr>
        <w:tabs>
          <w:tab w:val="num" w:pos="3600"/>
        </w:tabs>
        <w:ind w:left="3600" w:hanging="360"/>
      </w:pPr>
      <w:rPr>
        <w:rFonts w:ascii="Times New Roman" w:hAnsi="Times New Roman" w:hint="default"/>
      </w:rPr>
    </w:lvl>
    <w:lvl w:ilvl="5" w:tplc="846C9594" w:tentative="1">
      <w:start w:val="1"/>
      <w:numFmt w:val="bullet"/>
      <w:lvlText w:val="•"/>
      <w:lvlJc w:val="left"/>
      <w:pPr>
        <w:tabs>
          <w:tab w:val="num" w:pos="4320"/>
        </w:tabs>
        <w:ind w:left="4320" w:hanging="360"/>
      </w:pPr>
      <w:rPr>
        <w:rFonts w:ascii="Times New Roman" w:hAnsi="Times New Roman" w:hint="default"/>
      </w:rPr>
    </w:lvl>
    <w:lvl w:ilvl="6" w:tplc="BAE0B936" w:tentative="1">
      <w:start w:val="1"/>
      <w:numFmt w:val="bullet"/>
      <w:lvlText w:val="•"/>
      <w:lvlJc w:val="left"/>
      <w:pPr>
        <w:tabs>
          <w:tab w:val="num" w:pos="5040"/>
        </w:tabs>
        <w:ind w:left="5040" w:hanging="360"/>
      </w:pPr>
      <w:rPr>
        <w:rFonts w:ascii="Times New Roman" w:hAnsi="Times New Roman" w:hint="default"/>
      </w:rPr>
    </w:lvl>
    <w:lvl w:ilvl="7" w:tplc="E4CC270E" w:tentative="1">
      <w:start w:val="1"/>
      <w:numFmt w:val="bullet"/>
      <w:lvlText w:val="•"/>
      <w:lvlJc w:val="left"/>
      <w:pPr>
        <w:tabs>
          <w:tab w:val="num" w:pos="5760"/>
        </w:tabs>
        <w:ind w:left="5760" w:hanging="360"/>
      </w:pPr>
      <w:rPr>
        <w:rFonts w:ascii="Times New Roman" w:hAnsi="Times New Roman" w:hint="default"/>
      </w:rPr>
    </w:lvl>
    <w:lvl w:ilvl="8" w:tplc="B15CBE4E"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A211256"/>
    <w:multiLevelType w:val="hybridMultilevel"/>
    <w:tmpl w:val="F57E987A"/>
    <w:lvl w:ilvl="0" w:tplc="7C7E7C32">
      <w:start w:val="1"/>
      <w:numFmt w:val="bullet"/>
      <w:lvlText w:val="-"/>
      <w:lvlJc w:val="left"/>
      <w:pPr>
        <w:ind w:left="1068" w:hanging="360"/>
      </w:pPr>
      <w:rPr>
        <w:rFonts w:ascii="Calibri" w:eastAsiaTheme="majorEastAsia"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 w15:restartNumberingAfterBreak="0">
    <w:nsid w:val="7A852156"/>
    <w:multiLevelType w:val="hybridMultilevel"/>
    <w:tmpl w:val="7EB44B22"/>
    <w:lvl w:ilvl="0" w:tplc="B88EA4E6">
      <w:start w:val="1"/>
      <w:numFmt w:val="decimal"/>
      <w:lvlText w:val="%1."/>
      <w:lvlJc w:val="left"/>
      <w:pPr>
        <w:ind w:left="720" w:hanging="360"/>
      </w:pPr>
      <w:rPr>
        <w:rFonts w:ascii="Calibri" w:eastAsiaTheme="majorEastAsia"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CEC417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7FAB0949"/>
    <w:multiLevelType w:val="multilevel"/>
    <w:tmpl w:val="B3F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8"/>
  </w:num>
  <w:num w:numId="4">
    <w:abstractNumId w:val="58"/>
  </w:num>
  <w:num w:numId="5">
    <w:abstractNumId w:val="49"/>
  </w:num>
  <w:num w:numId="6">
    <w:abstractNumId w:val="39"/>
  </w:num>
  <w:num w:numId="7">
    <w:abstractNumId w:val="36"/>
  </w:num>
  <w:num w:numId="8">
    <w:abstractNumId w:val="54"/>
  </w:num>
  <w:num w:numId="9">
    <w:abstractNumId w:val="53"/>
  </w:num>
  <w:num w:numId="10">
    <w:abstractNumId w:val="28"/>
  </w:num>
  <w:num w:numId="11">
    <w:abstractNumId w:val="37"/>
  </w:num>
  <w:num w:numId="12">
    <w:abstractNumId w:val="32"/>
  </w:num>
  <w:num w:numId="13">
    <w:abstractNumId w:val="4"/>
  </w:num>
  <w:num w:numId="14">
    <w:abstractNumId w:val="43"/>
  </w:num>
  <w:num w:numId="15">
    <w:abstractNumId w:val="16"/>
  </w:num>
  <w:num w:numId="16">
    <w:abstractNumId w:val="8"/>
  </w:num>
  <w:num w:numId="17">
    <w:abstractNumId w:val="27"/>
  </w:num>
  <w:num w:numId="18">
    <w:abstractNumId w:val="21"/>
  </w:num>
  <w:num w:numId="19">
    <w:abstractNumId w:val="2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2"/>
  </w:num>
  <w:num w:numId="23">
    <w:abstractNumId w:val="29"/>
  </w:num>
  <w:num w:numId="24">
    <w:abstractNumId w:val="9"/>
  </w:num>
  <w:num w:numId="25">
    <w:abstractNumId w:val="45"/>
  </w:num>
  <w:num w:numId="26">
    <w:abstractNumId w:val="11"/>
  </w:num>
  <w:num w:numId="27">
    <w:abstractNumId w:val="20"/>
  </w:num>
  <w:num w:numId="28">
    <w:abstractNumId w:val="55"/>
  </w:num>
  <w:num w:numId="29">
    <w:abstractNumId w:val="51"/>
  </w:num>
  <w:num w:numId="30">
    <w:abstractNumId w:val="57"/>
  </w:num>
  <w:num w:numId="31">
    <w:abstractNumId w:val="56"/>
  </w:num>
  <w:num w:numId="32">
    <w:abstractNumId w:val="35"/>
  </w:num>
  <w:num w:numId="33">
    <w:abstractNumId w:val="6"/>
  </w:num>
  <w:num w:numId="34">
    <w:abstractNumId w:val="59"/>
  </w:num>
  <w:num w:numId="35">
    <w:abstractNumId w:val="40"/>
  </w:num>
  <w:num w:numId="36">
    <w:abstractNumId w:val="31"/>
  </w:num>
  <w:num w:numId="37">
    <w:abstractNumId w:val="41"/>
  </w:num>
  <w:num w:numId="38">
    <w:abstractNumId w:val="30"/>
  </w:num>
  <w:num w:numId="39">
    <w:abstractNumId w:val="50"/>
  </w:num>
  <w:num w:numId="40">
    <w:abstractNumId w:val="46"/>
  </w:num>
  <w:num w:numId="41">
    <w:abstractNumId w:val="7"/>
  </w:num>
  <w:num w:numId="42">
    <w:abstractNumId w:val="38"/>
  </w:num>
  <w:num w:numId="43">
    <w:abstractNumId w:val="3"/>
  </w:num>
  <w:num w:numId="44">
    <w:abstractNumId w:val="14"/>
  </w:num>
  <w:num w:numId="45">
    <w:abstractNumId w:val="25"/>
  </w:num>
  <w:num w:numId="46">
    <w:abstractNumId w:val="10"/>
  </w:num>
  <w:num w:numId="47">
    <w:abstractNumId w:val="44"/>
  </w:num>
  <w:num w:numId="48">
    <w:abstractNumId w:val="34"/>
  </w:num>
  <w:num w:numId="49">
    <w:abstractNumId w:val="5"/>
  </w:num>
  <w:num w:numId="50">
    <w:abstractNumId w:val="42"/>
  </w:num>
  <w:num w:numId="51">
    <w:abstractNumId w:val="23"/>
  </w:num>
  <w:num w:numId="52">
    <w:abstractNumId w:val="2"/>
  </w:num>
  <w:num w:numId="53">
    <w:abstractNumId w:val="19"/>
  </w:num>
  <w:num w:numId="54">
    <w:abstractNumId w:val="24"/>
  </w:num>
  <w:num w:numId="55">
    <w:abstractNumId w:val="26"/>
  </w:num>
  <w:num w:numId="56">
    <w:abstractNumId w:val="48"/>
  </w:num>
  <w:num w:numId="57">
    <w:abstractNumId w:val="1"/>
  </w:num>
  <w:num w:numId="58">
    <w:abstractNumId w:val="12"/>
  </w:num>
  <w:num w:numId="59">
    <w:abstractNumId w:val="15"/>
  </w:num>
  <w:num w:numId="60">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E0"/>
    <w:rsid w:val="000079B3"/>
    <w:rsid w:val="00015FB6"/>
    <w:rsid w:val="00024817"/>
    <w:rsid w:val="0002481D"/>
    <w:rsid w:val="00033E24"/>
    <w:rsid w:val="000466EF"/>
    <w:rsid w:val="00047BA1"/>
    <w:rsid w:val="0006334E"/>
    <w:rsid w:val="00065FEA"/>
    <w:rsid w:val="00087769"/>
    <w:rsid w:val="00092ED9"/>
    <w:rsid w:val="000A4865"/>
    <w:rsid w:val="000A52C5"/>
    <w:rsid w:val="000A5B81"/>
    <w:rsid w:val="000B4C2C"/>
    <w:rsid w:val="000B70F1"/>
    <w:rsid w:val="000C2F07"/>
    <w:rsid w:val="000D4B10"/>
    <w:rsid w:val="000D54AB"/>
    <w:rsid w:val="000E0244"/>
    <w:rsid w:val="000F0B76"/>
    <w:rsid w:val="000F64E6"/>
    <w:rsid w:val="001135EA"/>
    <w:rsid w:val="00140A78"/>
    <w:rsid w:val="00147F84"/>
    <w:rsid w:val="00151AB9"/>
    <w:rsid w:val="00174C74"/>
    <w:rsid w:val="00193592"/>
    <w:rsid w:val="001A1812"/>
    <w:rsid w:val="001A39D2"/>
    <w:rsid w:val="001A5CA9"/>
    <w:rsid w:val="001D3A6E"/>
    <w:rsid w:val="001D5A5B"/>
    <w:rsid w:val="001E438B"/>
    <w:rsid w:val="001F7368"/>
    <w:rsid w:val="00202941"/>
    <w:rsid w:val="002044F8"/>
    <w:rsid w:val="00230257"/>
    <w:rsid w:val="0023162F"/>
    <w:rsid w:val="002531DA"/>
    <w:rsid w:val="00262C0B"/>
    <w:rsid w:val="0027083C"/>
    <w:rsid w:val="002727C3"/>
    <w:rsid w:val="0027620D"/>
    <w:rsid w:val="00285972"/>
    <w:rsid w:val="00296762"/>
    <w:rsid w:val="00297B4C"/>
    <w:rsid w:val="002A1DF1"/>
    <w:rsid w:val="002A56B4"/>
    <w:rsid w:val="002A62A8"/>
    <w:rsid w:val="002B124F"/>
    <w:rsid w:val="002D6B27"/>
    <w:rsid w:val="002E6DFB"/>
    <w:rsid w:val="00300DF0"/>
    <w:rsid w:val="003145CA"/>
    <w:rsid w:val="00323905"/>
    <w:rsid w:val="00345355"/>
    <w:rsid w:val="003454E0"/>
    <w:rsid w:val="003541FF"/>
    <w:rsid w:val="0036154E"/>
    <w:rsid w:val="003646D4"/>
    <w:rsid w:val="00370639"/>
    <w:rsid w:val="00376EB6"/>
    <w:rsid w:val="003909EC"/>
    <w:rsid w:val="003B004F"/>
    <w:rsid w:val="003B61A6"/>
    <w:rsid w:val="003C214D"/>
    <w:rsid w:val="003D3149"/>
    <w:rsid w:val="003D6C89"/>
    <w:rsid w:val="003F0BDE"/>
    <w:rsid w:val="003F6580"/>
    <w:rsid w:val="00400F90"/>
    <w:rsid w:val="00405CCE"/>
    <w:rsid w:val="004103AD"/>
    <w:rsid w:val="0041512B"/>
    <w:rsid w:val="00416607"/>
    <w:rsid w:val="00425C19"/>
    <w:rsid w:val="00446CCA"/>
    <w:rsid w:val="00467BE7"/>
    <w:rsid w:val="004748E7"/>
    <w:rsid w:val="00477214"/>
    <w:rsid w:val="00477AD4"/>
    <w:rsid w:val="0048432E"/>
    <w:rsid w:val="00484EE6"/>
    <w:rsid w:val="00490BEC"/>
    <w:rsid w:val="0049424C"/>
    <w:rsid w:val="004A247D"/>
    <w:rsid w:val="004A3741"/>
    <w:rsid w:val="004B1433"/>
    <w:rsid w:val="004B2E2A"/>
    <w:rsid w:val="004C17E9"/>
    <w:rsid w:val="004C2299"/>
    <w:rsid w:val="004C23B1"/>
    <w:rsid w:val="005103D0"/>
    <w:rsid w:val="00512351"/>
    <w:rsid w:val="005150C6"/>
    <w:rsid w:val="00520B40"/>
    <w:rsid w:val="00523D22"/>
    <w:rsid w:val="005324D3"/>
    <w:rsid w:val="00536392"/>
    <w:rsid w:val="00542E25"/>
    <w:rsid w:val="00546AA1"/>
    <w:rsid w:val="0054779E"/>
    <w:rsid w:val="005773A9"/>
    <w:rsid w:val="0059122E"/>
    <w:rsid w:val="0059288D"/>
    <w:rsid w:val="00594E37"/>
    <w:rsid w:val="0059543A"/>
    <w:rsid w:val="005A1BC8"/>
    <w:rsid w:val="005B0D67"/>
    <w:rsid w:val="005B0F3C"/>
    <w:rsid w:val="005B2923"/>
    <w:rsid w:val="005B65B3"/>
    <w:rsid w:val="005D5FD5"/>
    <w:rsid w:val="005E0184"/>
    <w:rsid w:val="005E0CF3"/>
    <w:rsid w:val="005E0DD9"/>
    <w:rsid w:val="005E39B2"/>
    <w:rsid w:val="00622150"/>
    <w:rsid w:val="0062262F"/>
    <w:rsid w:val="0064042A"/>
    <w:rsid w:val="00642EF5"/>
    <w:rsid w:val="0064669B"/>
    <w:rsid w:val="006555FF"/>
    <w:rsid w:val="00662F4A"/>
    <w:rsid w:val="006664EA"/>
    <w:rsid w:val="00670719"/>
    <w:rsid w:val="006764B5"/>
    <w:rsid w:val="006B274C"/>
    <w:rsid w:val="006B406B"/>
    <w:rsid w:val="006C2CE1"/>
    <w:rsid w:val="006C2FD3"/>
    <w:rsid w:val="006C61FF"/>
    <w:rsid w:val="006F666F"/>
    <w:rsid w:val="00705F38"/>
    <w:rsid w:val="0072157F"/>
    <w:rsid w:val="00721734"/>
    <w:rsid w:val="007278D9"/>
    <w:rsid w:val="00730A1F"/>
    <w:rsid w:val="00753B13"/>
    <w:rsid w:val="00756D82"/>
    <w:rsid w:val="007617B8"/>
    <w:rsid w:val="0078463E"/>
    <w:rsid w:val="007A62FD"/>
    <w:rsid w:val="007C63ED"/>
    <w:rsid w:val="007E114A"/>
    <w:rsid w:val="007E6AF0"/>
    <w:rsid w:val="007F3CC5"/>
    <w:rsid w:val="008100B1"/>
    <w:rsid w:val="008120BD"/>
    <w:rsid w:val="00825A98"/>
    <w:rsid w:val="00826DB0"/>
    <w:rsid w:val="00870E23"/>
    <w:rsid w:val="008921B7"/>
    <w:rsid w:val="008A24DC"/>
    <w:rsid w:val="008B211F"/>
    <w:rsid w:val="008D2DB6"/>
    <w:rsid w:val="008E3AE9"/>
    <w:rsid w:val="008F4224"/>
    <w:rsid w:val="009002C0"/>
    <w:rsid w:val="009055F0"/>
    <w:rsid w:val="00922C11"/>
    <w:rsid w:val="00936F6A"/>
    <w:rsid w:val="00940656"/>
    <w:rsid w:val="00954C3B"/>
    <w:rsid w:val="00962C28"/>
    <w:rsid w:val="00965842"/>
    <w:rsid w:val="009733A3"/>
    <w:rsid w:val="009858CE"/>
    <w:rsid w:val="00993A1F"/>
    <w:rsid w:val="009A0E6F"/>
    <w:rsid w:val="009A22C3"/>
    <w:rsid w:val="009A70BE"/>
    <w:rsid w:val="009B7A17"/>
    <w:rsid w:val="009D3B2B"/>
    <w:rsid w:val="009F68CC"/>
    <w:rsid w:val="00A15B79"/>
    <w:rsid w:val="00A2124C"/>
    <w:rsid w:val="00A22B88"/>
    <w:rsid w:val="00A5172A"/>
    <w:rsid w:val="00A61A5F"/>
    <w:rsid w:val="00A71A7E"/>
    <w:rsid w:val="00A739BD"/>
    <w:rsid w:val="00AA7DC9"/>
    <w:rsid w:val="00AB2AFD"/>
    <w:rsid w:val="00AB79A4"/>
    <w:rsid w:val="00AC79E3"/>
    <w:rsid w:val="00AC7B6E"/>
    <w:rsid w:val="00AD6E84"/>
    <w:rsid w:val="00B32CBE"/>
    <w:rsid w:val="00B4339E"/>
    <w:rsid w:val="00B43C75"/>
    <w:rsid w:val="00B44278"/>
    <w:rsid w:val="00B530D9"/>
    <w:rsid w:val="00B5368D"/>
    <w:rsid w:val="00B61581"/>
    <w:rsid w:val="00B6352A"/>
    <w:rsid w:val="00B675CE"/>
    <w:rsid w:val="00BA38F1"/>
    <w:rsid w:val="00BB0B71"/>
    <w:rsid w:val="00BB6768"/>
    <w:rsid w:val="00BD5E32"/>
    <w:rsid w:val="00BF1D1C"/>
    <w:rsid w:val="00BF2438"/>
    <w:rsid w:val="00C02158"/>
    <w:rsid w:val="00C10956"/>
    <w:rsid w:val="00C454ED"/>
    <w:rsid w:val="00C845D2"/>
    <w:rsid w:val="00C93ACD"/>
    <w:rsid w:val="00C941E4"/>
    <w:rsid w:val="00CC0D1C"/>
    <w:rsid w:val="00CC15D9"/>
    <w:rsid w:val="00CD0CF5"/>
    <w:rsid w:val="00CF5BF6"/>
    <w:rsid w:val="00CF6D9B"/>
    <w:rsid w:val="00D00187"/>
    <w:rsid w:val="00D131FA"/>
    <w:rsid w:val="00D2718A"/>
    <w:rsid w:val="00D30F2E"/>
    <w:rsid w:val="00D44B04"/>
    <w:rsid w:val="00D528CC"/>
    <w:rsid w:val="00D5679A"/>
    <w:rsid w:val="00D71869"/>
    <w:rsid w:val="00D763BC"/>
    <w:rsid w:val="00D840AF"/>
    <w:rsid w:val="00D878A2"/>
    <w:rsid w:val="00DA5F38"/>
    <w:rsid w:val="00DB59D2"/>
    <w:rsid w:val="00DB7E20"/>
    <w:rsid w:val="00DC57FF"/>
    <w:rsid w:val="00DD4AA4"/>
    <w:rsid w:val="00DD6495"/>
    <w:rsid w:val="00DE16C4"/>
    <w:rsid w:val="00E03F18"/>
    <w:rsid w:val="00E12489"/>
    <w:rsid w:val="00E436EC"/>
    <w:rsid w:val="00E44509"/>
    <w:rsid w:val="00E44709"/>
    <w:rsid w:val="00E650C3"/>
    <w:rsid w:val="00E7587E"/>
    <w:rsid w:val="00EB47C0"/>
    <w:rsid w:val="00ED49F5"/>
    <w:rsid w:val="00EE5199"/>
    <w:rsid w:val="00EF2FBA"/>
    <w:rsid w:val="00EF3662"/>
    <w:rsid w:val="00EF75B2"/>
    <w:rsid w:val="00F13BA8"/>
    <w:rsid w:val="00F16803"/>
    <w:rsid w:val="00F36921"/>
    <w:rsid w:val="00F50422"/>
    <w:rsid w:val="00F5231A"/>
    <w:rsid w:val="00F541CA"/>
    <w:rsid w:val="00F62F4B"/>
    <w:rsid w:val="00F655D0"/>
    <w:rsid w:val="00F67E94"/>
    <w:rsid w:val="00F77050"/>
    <w:rsid w:val="00F770B5"/>
    <w:rsid w:val="00F82C39"/>
    <w:rsid w:val="00FD53B1"/>
    <w:rsid w:val="00FF61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38C4D8D"/>
  <w14:defaultImageDpi w14:val="300"/>
  <w15:docId w15:val="{2932CD6A-D9FD-486F-9C34-7BB46D80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CA"/>
    <w:pPr>
      <w:spacing w:line="360" w:lineRule="auto"/>
      <w:jc w:val="both"/>
    </w:pPr>
    <w:rPr>
      <w:rFonts w:ascii="Calibri" w:hAnsi="Calibri"/>
    </w:rPr>
  </w:style>
  <w:style w:type="paragraph" w:styleId="Ttulo1">
    <w:name w:val="heading 1"/>
    <w:basedOn w:val="Normal"/>
    <w:next w:val="Normal"/>
    <w:link w:val="Ttulo1Car"/>
    <w:uiPriority w:val="9"/>
    <w:qFormat/>
    <w:rsid w:val="009D3B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4E0"/>
    <w:pPr>
      <w:tabs>
        <w:tab w:val="center" w:pos="4252"/>
        <w:tab w:val="right" w:pos="8504"/>
      </w:tabs>
    </w:pPr>
  </w:style>
  <w:style w:type="character" w:customStyle="1" w:styleId="EncabezadoCar">
    <w:name w:val="Encabezado Car"/>
    <w:basedOn w:val="Fuentedeprrafopredeter"/>
    <w:link w:val="Encabezado"/>
    <w:uiPriority w:val="99"/>
    <w:rsid w:val="003454E0"/>
  </w:style>
  <w:style w:type="paragraph" w:styleId="Piedepgina">
    <w:name w:val="footer"/>
    <w:basedOn w:val="Normal"/>
    <w:link w:val="PiedepginaCar"/>
    <w:uiPriority w:val="99"/>
    <w:unhideWhenUsed/>
    <w:rsid w:val="003454E0"/>
    <w:pPr>
      <w:tabs>
        <w:tab w:val="center" w:pos="4252"/>
        <w:tab w:val="right" w:pos="8504"/>
      </w:tabs>
    </w:pPr>
  </w:style>
  <w:style w:type="character" w:customStyle="1" w:styleId="PiedepginaCar">
    <w:name w:val="Pie de página Car"/>
    <w:basedOn w:val="Fuentedeprrafopredeter"/>
    <w:link w:val="Piedepgina"/>
    <w:uiPriority w:val="99"/>
    <w:rsid w:val="003454E0"/>
  </w:style>
  <w:style w:type="paragraph" w:styleId="Sinespaciado">
    <w:name w:val="No Spacing"/>
    <w:link w:val="SinespaciadoCar"/>
    <w:qFormat/>
    <w:rsid w:val="003454E0"/>
    <w:rPr>
      <w:rFonts w:ascii="PMingLiU" w:hAnsi="PMingLiU"/>
      <w:sz w:val="22"/>
      <w:szCs w:val="22"/>
    </w:rPr>
  </w:style>
  <w:style w:type="character" w:customStyle="1" w:styleId="SinespaciadoCar">
    <w:name w:val="Sin espaciado Car"/>
    <w:basedOn w:val="Fuentedeprrafopredeter"/>
    <w:link w:val="Sinespaciado"/>
    <w:rsid w:val="003454E0"/>
    <w:rPr>
      <w:rFonts w:ascii="PMingLiU" w:hAnsi="PMingLiU"/>
      <w:sz w:val="22"/>
      <w:szCs w:val="22"/>
    </w:rPr>
  </w:style>
  <w:style w:type="paragraph" w:styleId="Textodeglobo">
    <w:name w:val="Balloon Text"/>
    <w:basedOn w:val="Normal"/>
    <w:link w:val="TextodegloboCar"/>
    <w:uiPriority w:val="99"/>
    <w:semiHidden/>
    <w:unhideWhenUsed/>
    <w:rsid w:val="003454E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54E0"/>
    <w:rPr>
      <w:rFonts w:ascii="Lucida Grande" w:hAnsi="Lucida Grande"/>
      <w:sz w:val="18"/>
      <w:szCs w:val="18"/>
    </w:rPr>
  </w:style>
  <w:style w:type="character" w:styleId="Hipervnculo">
    <w:name w:val="Hyperlink"/>
    <w:basedOn w:val="Fuentedeprrafopredeter"/>
    <w:uiPriority w:val="99"/>
    <w:unhideWhenUsed/>
    <w:rsid w:val="00A2124C"/>
    <w:rPr>
      <w:rFonts w:asciiTheme="majorHAnsi" w:hAnsiTheme="majorHAnsi"/>
      <w:color w:val="005DBA"/>
      <w:sz w:val="18"/>
      <w:u w:val="none"/>
    </w:rPr>
  </w:style>
  <w:style w:type="character" w:styleId="Hipervnculovisitado">
    <w:name w:val="FollowedHyperlink"/>
    <w:basedOn w:val="Fuentedeprrafopredeter"/>
    <w:uiPriority w:val="99"/>
    <w:semiHidden/>
    <w:unhideWhenUsed/>
    <w:rsid w:val="0078463E"/>
    <w:rPr>
      <w:color w:val="800080" w:themeColor="followedHyperlink"/>
      <w:u w:val="single"/>
    </w:rPr>
  </w:style>
  <w:style w:type="character" w:customStyle="1" w:styleId="Ttulo1Car">
    <w:name w:val="Título 1 Car"/>
    <w:basedOn w:val="Fuentedeprrafopredeter"/>
    <w:link w:val="Ttulo1"/>
    <w:uiPriority w:val="9"/>
    <w:rsid w:val="009D3B2B"/>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9D3B2B"/>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9D3B2B"/>
    <w:pPr>
      <w:spacing w:before="120"/>
    </w:pPr>
    <w:rPr>
      <w:b/>
      <w:color w:val="4386C6"/>
      <w:sz w:val="28"/>
      <w:szCs w:val="28"/>
    </w:rPr>
  </w:style>
  <w:style w:type="paragraph" w:styleId="TDC2">
    <w:name w:val="toc 2"/>
    <w:basedOn w:val="Normal"/>
    <w:next w:val="Normal"/>
    <w:autoRedefine/>
    <w:uiPriority w:val="39"/>
    <w:unhideWhenUsed/>
    <w:rsid w:val="009D3B2B"/>
    <w:rPr>
      <w:sz w:val="22"/>
      <w:szCs w:val="22"/>
    </w:rPr>
  </w:style>
  <w:style w:type="paragraph" w:styleId="TDC3">
    <w:name w:val="toc 3"/>
    <w:basedOn w:val="Normal"/>
    <w:next w:val="Normal"/>
    <w:autoRedefine/>
    <w:uiPriority w:val="39"/>
    <w:unhideWhenUsed/>
    <w:rsid w:val="009D3B2B"/>
    <w:pPr>
      <w:ind w:left="240"/>
    </w:pPr>
    <w:rPr>
      <w:i/>
      <w:sz w:val="22"/>
      <w:szCs w:val="22"/>
    </w:rPr>
  </w:style>
  <w:style w:type="paragraph" w:styleId="TDC4">
    <w:name w:val="toc 4"/>
    <w:basedOn w:val="Normal"/>
    <w:next w:val="Normal"/>
    <w:autoRedefine/>
    <w:uiPriority w:val="39"/>
    <w:semiHidden/>
    <w:unhideWhenUsed/>
    <w:rsid w:val="009D3B2B"/>
    <w:pPr>
      <w:pBdr>
        <w:between w:val="double" w:sz="6" w:space="0" w:color="auto"/>
      </w:pBdr>
      <w:ind w:left="480"/>
    </w:pPr>
    <w:rPr>
      <w:sz w:val="20"/>
      <w:szCs w:val="20"/>
    </w:rPr>
  </w:style>
  <w:style w:type="paragraph" w:styleId="TDC5">
    <w:name w:val="toc 5"/>
    <w:basedOn w:val="Normal"/>
    <w:next w:val="Normal"/>
    <w:autoRedefine/>
    <w:uiPriority w:val="39"/>
    <w:semiHidden/>
    <w:unhideWhenUsed/>
    <w:rsid w:val="009D3B2B"/>
    <w:pPr>
      <w:pBdr>
        <w:between w:val="double" w:sz="6" w:space="0" w:color="auto"/>
      </w:pBdr>
      <w:ind w:left="720"/>
    </w:pPr>
    <w:rPr>
      <w:sz w:val="20"/>
      <w:szCs w:val="20"/>
    </w:rPr>
  </w:style>
  <w:style w:type="paragraph" w:styleId="TDC6">
    <w:name w:val="toc 6"/>
    <w:basedOn w:val="Normal"/>
    <w:next w:val="Normal"/>
    <w:autoRedefine/>
    <w:uiPriority w:val="39"/>
    <w:semiHidden/>
    <w:unhideWhenUsed/>
    <w:rsid w:val="009D3B2B"/>
    <w:pPr>
      <w:pBdr>
        <w:between w:val="double" w:sz="6" w:space="0" w:color="auto"/>
      </w:pBdr>
      <w:ind w:left="960"/>
    </w:pPr>
    <w:rPr>
      <w:sz w:val="20"/>
      <w:szCs w:val="20"/>
    </w:rPr>
  </w:style>
  <w:style w:type="paragraph" w:styleId="TDC7">
    <w:name w:val="toc 7"/>
    <w:basedOn w:val="Normal"/>
    <w:next w:val="Normal"/>
    <w:autoRedefine/>
    <w:uiPriority w:val="39"/>
    <w:semiHidden/>
    <w:unhideWhenUsed/>
    <w:rsid w:val="009D3B2B"/>
    <w:pPr>
      <w:pBdr>
        <w:between w:val="double" w:sz="6" w:space="0" w:color="auto"/>
      </w:pBdr>
      <w:ind w:left="1200"/>
    </w:pPr>
    <w:rPr>
      <w:sz w:val="20"/>
      <w:szCs w:val="20"/>
    </w:rPr>
  </w:style>
  <w:style w:type="paragraph" w:styleId="TDC8">
    <w:name w:val="toc 8"/>
    <w:basedOn w:val="Normal"/>
    <w:next w:val="Normal"/>
    <w:autoRedefine/>
    <w:uiPriority w:val="39"/>
    <w:semiHidden/>
    <w:unhideWhenUsed/>
    <w:rsid w:val="009D3B2B"/>
    <w:pPr>
      <w:pBdr>
        <w:between w:val="double" w:sz="6" w:space="0" w:color="auto"/>
      </w:pBdr>
      <w:ind w:left="1440"/>
    </w:pPr>
    <w:rPr>
      <w:sz w:val="20"/>
      <w:szCs w:val="20"/>
    </w:rPr>
  </w:style>
  <w:style w:type="paragraph" w:styleId="TDC9">
    <w:name w:val="toc 9"/>
    <w:basedOn w:val="Normal"/>
    <w:next w:val="Normal"/>
    <w:autoRedefine/>
    <w:uiPriority w:val="39"/>
    <w:semiHidden/>
    <w:unhideWhenUsed/>
    <w:rsid w:val="009D3B2B"/>
    <w:pPr>
      <w:pBdr>
        <w:between w:val="double" w:sz="6" w:space="0" w:color="auto"/>
      </w:pBdr>
      <w:ind w:left="1680"/>
    </w:pPr>
    <w:rPr>
      <w:sz w:val="20"/>
      <w:szCs w:val="20"/>
    </w:rPr>
  </w:style>
  <w:style w:type="paragraph" w:styleId="Prrafodelista">
    <w:name w:val="List Paragraph"/>
    <w:basedOn w:val="Normal"/>
    <w:uiPriority w:val="34"/>
    <w:qFormat/>
    <w:rsid w:val="009D3B2B"/>
    <w:pPr>
      <w:ind w:left="720"/>
      <w:contextualSpacing/>
    </w:pPr>
  </w:style>
  <w:style w:type="numbering" w:customStyle="1" w:styleId="Estilo1">
    <w:name w:val="Estilo1"/>
    <w:uiPriority w:val="99"/>
    <w:rsid w:val="009A70BE"/>
    <w:pPr>
      <w:numPr>
        <w:numId w:val="11"/>
      </w:numPr>
    </w:pPr>
  </w:style>
  <w:style w:type="numbering" w:customStyle="1" w:styleId="Estilo2">
    <w:name w:val="Estilo2"/>
    <w:uiPriority w:val="99"/>
    <w:rsid w:val="009A70BE"/>
    <w:pPr>
      <w:numPr>
        <w:numId w:val="12"/>
      </w:numPr>
    </w:pPr>
  </w:style>
  <w:style w:type="table" w:styleId="Tablaconcuadrcula">
    <w:name w:val="Table Grid"/>
    <w:basedOn w:val="Tablanormal"/>
    <w:uiPriority w:val="59"/>
    <w:rsid w:val="009A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A70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
    <w:name w:val="Medium Shading 1"/>
    <w:basedOn w:val="Tablanormal"/>
    <w:uiPriority w:val="63"/>
    <w:rsid w:val="009A70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lanormal"/>
    <w:uiPriority w:val="61"/>
    <w:rsid w:val="009A70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9A70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
    <w:name w:val="Medium Grid 3"/>
    <w:basedOn w:val="Tablanormal"/>
    <w:uiPriority w:val="69"/>
    <w:rsid w:val="009A70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edio2">
    <w:name w:val="Medium Shading 2"/>
    <w:basedOn w:val="Tablanormal"/>
    <w:uiPriority w:val="64"/>
    <w:rsid w:val="003D6C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3D6C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3D6C8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446CCA"/>
    <w:pPr>
      <w:spacing w:before="100" w:beforeAutospacing="1" w:after="100" w:afterAutospacing="1"/>
    </w:pPr>
    <w:rPr>
      <w:rFonts w:eastAsiaTheme="minorHAnsi" w:cs="Calibri"/>
      <w:sz w:val="22"/>
      <w:szCs w:val="22"/>
      <w:lang w:val="es-ES"/>
    </w:rPr>
  </w:style>
  <w:style w:type="character" w:styleId="Mencinsinresolver">
    <w:name w:val="Unresolved Mention"/>
    <w:basedOn w:val="Fuentedeprrafopredeter"/>
    <w:uiPriority w:val="99"/>
    <w:semiHidden/>
    <w:unhideWhenUsed/>
    <w:rsid w:val="006F666F"/>
    <w:rPr>
      <w:color w:val="605E5C"/>
      <w:shd w:val="clear" w:color="auto" w:fill="E1DFDD"/>
    </w:rPr>
  </w:style>
  <w:style w:type="character" w:styleId="Refdecomentario">
    <w:name w:val="annotation reference"/>
    <w:basedOn w:val="Fuentedeprrafopredeter"/>
    <w:uiPriority w:val="99"/>
    <w:semiHidden/>
    <w:unhideWhenUsed/>
    <w:rsid w:val="00520B40"/>
    <w:rPr>
      <w:sz w:val="16"/>
      <w:szCs w:val="16"/>
    </w:rPr>
  </w:style>
  <w:style w:type="paragraph" w:styleId="Textocomentario">
    <w:name w:val="annotation text"/>
    <w:basedOn w:val="Normal"/>
    <w:link w:val="TextocomentarioCar"/>
    <w:uiPriority w:val="99"/>
    <w:semiHidden/>
    <w:unhideWhenUsed/>
    <w:rsid w:val="00520B40"/>
    <w:rPr>
      <w:sz w:val="20"/>
      <w:szCs w:val="20"/>
    </w:rPr>
  </w:style>
  <w:style w:type="character" w:customStyle="1" w:styleId="TextocomentarioCar">
    <w:name w:val="Texto comentario Car"/>
    <w:basedOn w:val="Fuentedeprrafopredeter"/>
    <w:link w:val="Textocomentario"/>
    <w:uiPriority w:val="99"/>
    <w:semiHidden/>
    <w:rsid w:val="00520B40"/>
    <w:rPr>
      <w:sz w:val="20"/>
      <w:szCs w:val="20"/>
    </w:rPr>
  </w:style>
  <w:style w:type="paragraph" w:styleId="Asuntodelcomentario">
    <w:name w:val="annotation subject"/>
    <w:basedOn w:val="Textocomentario"/>
    <w:next w:val="Textocomentario"/>
    <w:link w:val="AsuntodelcomentarioCar"/>
    <w:uiPriority w:val="99"/>
    <w:semiHidden/>
    <w:unhideWhenUsed/>
    <w:rsid w:val="00520B40"/>
    <w:rPr>
      <w:b/>
      <w:bCs/>
    </w:rPr>
  </w:style>
  <w:style w:type="character" w:customStyle="1" w:styleId="AsuntodelcomentarioCar">
    <w:name w:val="Asunto del comentario Car"/>
    <w:basedOn w:val="TextocomentarioCar"/>
    <w:link w:val="Asuntodelcomentario"/>
    <w:uiPriority w:val="99"/>
    <w:semiHidden/>
    <w:rsid w:val="00520B40"/>
    <w:rPr>
      <w:b/>
      <w:bCs/>
      <w:sz w:val="20"/>
      <w:szCs w:val="20"/>
    </w:rPr>
  </w:style>
  <w:style w:type="paragraph" w:customStyle="1" w:styleId="Default">
    <w:name w:val="Default"/>
    <w:rsid w:val="00962C28"/>
    <w:pPr>
      <w:autoSpaceDE w:val="0"/>
      <w:autoSpaceDN w:val="0"/>
      <w:adjustRightInd w:val="0"/>
    </w:pPr>
    <w:rPr>
      <w:rFonts w:ascii="Arial Unicode MS" w:eastAsia="Arial Unicode MS" w:cs="Arial Unicode MS"/>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629">
      <w:bodyDiv w:val="1"/>
      <w:marLeft w:val="0"/>
      <w:marRight w:val="0"/>
      <w:marTop w:val="0"/>
      <w:marBottom w:val="0"/>
      <w:divBdr>
        <w:top w:val="none" w:sz="0" w:space="0" w:color="auto"/>
        <w:left w:val="none" w:sz="0" w:space="0" w:color="auto"/>
        <w:bottom w:val="none" w:sz="0" w:space="0" w:color="auto"/>
        <w:right w:val="none" w:sz="0" w:space="0" w:color="auto"/>
      </w:divBdr>
      <w:divsChild>
        <w:div w:id="774446795">
          <w:marLeft w:val="1166"/>
          <w:marRight w:val="0"/>
          <w:marTop w:val="0"/>
          <w:marBottom w:val="0"/>
          <w:divBdr>
            <w:top w:val="none" w:sz="0" w:space="0" w:color="auto"/>
            <w:left w:val="none" w:sz="0" w:space="0" w:color="auto"/>
            <w:bottom w:val="none" w:sz="0" w:space="0" w:color="auto"/>
            <w:right w:val="none" w:sz="0" w:space="0" w:color="auto"/>
          </w:divBdr>
        </w:div>
        <w:div w:id="1356924688">
          <w:marLeft w:val="1166"/>
          <w:marRight w:val="0"/>
          <w:marTop w:val="0"/>
          <w:marBottom w:val="0"/>
          <w:divBdr>
            <w:top w:val="none" w:sz="0" w:space="0" w:color="auto"/>
            <w:left w:val="none" w:sz="0" w:space="0" w:color="auto"/>
            <w:bottom w:val="none" w:sz="0" w:space="0" w:color="auto"/>
            <w:right w:val="none" w:sz="0" w:space="0" w:color="auto"/>
          </w:divBdr>
        </w:div>
      </w:divsChild>
    </w:div>
    <w:div w:id="76754185">
      <w:bodyDiv w:val="1"/>
      <w:marLeft w:val="0"/>
      <w:marRight w:val="0"/>
      <w:marTop w:val="0"/>
      <w:marBottom w:val="0"/>
      <w:divBdr>
        <w:top w:val="none" w:sz="0" w:space="0" w:color="auto"/>
        <w:left w:val="none" w:sz="0" w:space="0" w:color="auto"/>
        <w:bottom w:val="none" w:sz="0" w:space="0" w:color="auto"/>
        <w:right w:val="none" w:sz="0" w:space="0" w:color="auto"/>
      </w:divBdr>
    </w:div>
    <w:div w:id="145513054">
      <w:bodyDiv w:val="1"/>
      <w:marLeft w:val="0"/>
      <w:marRight w:val="0"/>
      <w:marTop w:val="0"/>
      <w:marBottom w:val="0"/>
      <w:divBdr>
        <w:top w:val="none" w:sz="0" w:space="0" w:color="auto"/>
        <w:left w:val="none" w:sz="0" w:space="0" w:color="auto"/>
        <w:bottom w:val="none" w:sz="0" w:space="0" w:color="auto"/>
        <w:right w:val="none" w:sz="0" w:space="0" w:color="auto"/>
      </w:divBdr>
    </w:div>
    <w:div w:id="150298652">
      <w:bodyDiv w:val="1"/>
      <w:marLeft w:val="0"/>
      <w:marRight w:val="0"/>
      <w:marTop w:val="0"/>
      <w:marBottom w:val="0"/>
      <w:divBdr>
        <w:top w:val="none" w:sz="0" w:space="0" w:color="auto"/>
        <w:left w:val="none" w:sz="0" w:space="0" w:color="auto"/>
        <w:bottom w:val="none" w:sz="0" w:space="0" w:color="auto"/>
        <w:right w:val="none" w:sz="0" w:space="0" w:color="auto"/>
      </w:divBdr>
    </w:div>
    <w:div w:id="152306927">
      <w:bodyDiv w:val="1"/>
      <w:marLeft w:val="0"/>
      <w:marRight w:val="0"/>
      <w:marTop w:val="0"/>
      <w:marBottom w:val="0"/>
      <w:divBdr>
        <w:top w:val="none" w:sz="0" w:space="0" w:color="auto"/>
        <w:left w:val="none" w:sz="0" w:space="0" w:color="auto"/>
        <w:bottom w:val="none" w:sz="0" w:space="0" w:color="auto"/>
        <w:right w:val="none" w:sz="0" w:space="0" w:color="auto"/>
      </w:divBdr>
      <w:divsChild>
        <w:div w:id="205677512">
          <w:marLeft w:val="187"/>
          <w:marRight w:val="0"/>
          <w:marTop w:val="0"/>
          <w:marBottom w:val="86"/>
          <w:divBdr>
            <w:top w:val="none" w:sz="0" w:space="0" w:color="auto"/>
            <w:left w:val="none" w:sz="0" w:space="0" w:color="auto"/>
            <w:bottom w:val="none" w:sz="0" w:space="0" w:color="auto"/>
            <w:right w:val="none" w:sz="0" w:space="0" w:color="auto"/>
          </w:divBdr>
        </w:div>
      </w:divsChild>
    </w:div>
    <w:div w:id="250356378">
      <w:bodyDiv w:val="1"/>
      <w:marLeft w:val="0"/>
      <w:marRight w:val="0"/>
      <w:marTop w:val="0"/>
      <w:marBottom w:val="0"/>
      <w:divBdr>
        <w:top w:val="none" w:sz="0" w:space="0" w:color="auto"/>
        <w:left w:val="none" w:sz="0" w:space="0" w:color="auto"/>
        <w:bottom w:val="none" w:sz="0" w:space="0" w:color="auto"/>
        <w:right w:val="none" w:sz="0" w:space="0" w:color="auto"/>
      </w:divBdr>
    </w:div>
    <w:div w:id="268705683">
      <w:bodyDiv w:val="1"/>
      <w:marLeft w:val="0"/>
      <w:marRight w:val="0"/>
      <w:marTop w:val="0"/>
      <w:marBottom w:val="0"/>
      <w:divBdr>
        <w:top w:val="none" w:sz="0" w:space="0" w:color="auto"/>
        <w:left w:val="none" w:sz="0" w:space="0" w:color="auto"/>
        <w:bottom w:val="none" w:sz="0" w:space="0" w:color="auto"/>
        <w:right w:val="none" w:sz="0" w:space="0" w:color="auto"/>
      </w:divBdr>
    </w:div>
    <w:div w:id="339359537">
      <w:bodyDiv w:val="1"/>
      <w:marLeft w:val="0"/>
      <w:marRight w:val="0"/>
      <w:marTop w:val="0"/>
      <w:marBottom w:val="0"/>
      <w:divBdr>
        <w:top w:val="none" w:sz="0" w:space="0" w:color="auto"/>
        <w:left w:val="none" w:sz="0" w:space="0" w:color="auto"/>
        <w:bottom w:val="none" w:sz="0" w:space="0" w:color="auto"/>
        <w:right w:val="none" w:sz="0" w:space="0" w:color="auto"/>
      </w:divBdr>
    </w:div>
    <w:div w:id="731074967">
      <w:bodyDiv w:val="1"/>
      <w:marLeft w:val="0"/>
      <w:marRight w:val="0"/>
      <w:marTop w:val="0"/>
      <w:marBottom w:val="0"/>
      <w:divBdr>
        <w:top w:val="none" w:sz="0" w:space="0" w:color="auto"/>
        <w:left w:val="none" w:sz="0" w:space="0" w:color="auto"/>
        <w:bottom w:val="none" w:sz="0" w:space="0" w:color="auto"/>
        <w:right w:val="none" w:sz="0" w:space="0" w:color="auto"/>
      </w:divBdr>
    </w:div>
    <w:div w:id="824124301">
      <w:bodyDiv w:val="1"/>
      <w:marLeft w:val="0"/>
      <w:marRight w:val="0"/>
      <w:marTop w:val="0"/>
      <w:marBottom w:val="0"/>
      <w:divBdr>
        <w:top w:val="none" w:sz="0" w:space="0" w:color="auto"/>
        <w:left w:val="none" w:sz="0" w:space="0" w:color="auto"/>
        <w:bottom w:val="none" w:sz="0" w:space="0" w:color="auto"/>
        <w:right w:val="none" w:sz="0" w:space="0" w:color="auto"/>
      </w:divBdr>
      <w:divsChild>
        <w:div w:id="342979073">
          <w:marLeft w:val="1166"/>
          <w:marRight w:val="0"/>
          <w:marTop w:val="0"/>
          <w:marBottom w:val="0"/>
          <w:divBdr>
            <w:top w:val="none" w:sz="0" w:space="0" w:color="auto"/>
            <w:left w:val="none" w:sz="0" w:space="0" w:color="auto"/>
            <w:bottom w:val="none" w:sz="0" w:space="0" w:color="auto"/>
            <w:right w:val="none" w:sz="0" w:space="0" w:color="auto"/>
          </w:divBdr>
        </w:div>
        <w:div w:id="1804500765">
          <w:marLeft w:val="1166"/>
          <w:marRight w:val="0"/>
          <w:marTop w:val="0"/>
          <w:marBottom w:val="0"/>
          <w:divBdr>
            <w:top w:val="none" w:sz="0" w:space="0" w:color="auto"/>
            <w:left w:val="none" w:sz="0" w:space="0" w:color="auto"/>
            <w:bottom w:val="none" w:sz="0" w:space="0" w:color="auto"/>
            <w:right w:val="none" w:sz="0" w:space="0" w:color="auto"/>
          </w:divBdr>
        </w:div>
      </w:divsChild>
    </w:div>
    <w:div w:id="990602210">
      <w:bodyDiv w:val="1"/>
      <w:marLeft w:val="0"/>
      <w:marRight w:val="0"/>
      <w:marTop w:val="0"/>
      <w:marBottom w:val="0"/>
      <w:divBdr>
        <w:top w:val="none" w:sz="0" w:space="0" w:color="auto"/>
        <w:left w:val="none" w:sz="0" w:space="0" w:color="auto"/>
        <w:bottom w:val="none" w:sz="0" w:space="0" w:color="auto"/>
        <w:right w:val="none" w:sz="0" w:space="0" w:color="auto"/>
      </w:divBdr>
      <w:divsChild>
        <w:div w:id="1008290068">
          <w:marLeft w:val="547"/>
          <w:marRight w:val="0"/>
          <w:marTop w:val="0"/>
          <w:marBottom w:val="0"/>
          <w:divBdr>
            <w:top w:val="none" w:sz="0" w:space="0" w:color="auto"/>
            <w:left w:val="none" w:sz="0" w:space="0" w:color="auto"/>
            <w:bottom w:val="none" w:sz="0" w:space="0" w:color="auto"/>
            <w:right w:val="none" w:sz="0" w:space="0" w:color="auto"/>
          </w:divBdr>
        </w:div>
        <w:div w:id="1535462671">
          <w:marLeft w:val="547"/>
          <w:marRight w:val="0"/>
          <w:marTop w:val="0"/>
          <w:marBottom w:val="0"/>
          <w:divBdr>
            <w:top w:val="none" w:sz="0" w:space="0" w:color="auto"/>
            <w:left w:val="none" w:sz="0" w:space="0" w:color="auto"/>
            <w:bottom w:val="none" w:sz="0" w:space="0" w:color="auto"/>
            <w:right w:val="none" w:sz="0" w:space="0" w:color="auto"/>
          </w:divBdr>
        </w:div>
        <w:div w:id="1574007706">
          <w:marLeft w:val="547"/>
          <w:marRight w:val="0"/>
          <w:marTop w:val="0"/>
          <w:marBottom w:val="0"/>
          <w:divBdr>
            <w:top w:val="none" w:sz="0" w:space="0" w:color="auto"/>
            <w:left w:val="none" w:sz="0" w:space="0" w:color="auto"/>
            <w:bottom w:val="none" w:sz="0" w:space="0" w:color="auto"/>
            <w:right w:val="none" w:sz="0" w:space="0" w:color="auto"/>
          </w:divBdr>
        </w:div>
        <w:div w:id="324017886">
          <w:marLeft w:val="547"/>
          <w:marRight w:val="0"/>
          <w:marTop w:val="0"/>
          <w:marBottom w:val="0"/>
          <w:divBdr>
            <w:top w:val="none" w:sz="0" w:space="0" w:color="auto"/>
            <w:left w:val="none" w:sz="0" w:space="0" w:color="auto"/>
            <w:bottom w:val="none" w:sz="0" w:space="0" w:color="auto"/>
            <w:right w:val="none" w:sz="0" w:space="0" w:color="auto"/>
          </w:divBdr>
        </w:div>
      </w:divsChild>
    </w:div>
    <w:div w:id="1230463086">
      <w:bodyDiv w:val="1"/>
      <w:marLeft w:val="0"/>
      <w:marRight w:val="0"/>
      <w:marTop w:val="0"/>
      <w:marBottom w:val="0"/>
      <w:divBdr>
        <w:top w:val="none" w:sz="0" w:space="0" w:color="auto"/>
        <w:left w:val="none" w:sz="0" w:space="0" w:color="auto"/>
        <w:bottom w:val="none" w:sz="0" w:space="0" w:color="auto"/>
        <w:right w:val="none" w:sz="0" w:space="0" w:color="auto"/>
      </w:divBdr>
      <w:divsChild>
        <w:div w:id="1578710216">
          <w:marLeft w:val="806"/>
          <w:marRight w:val="0"/>
          <w:marTop w:val="134"/>
          <w:marBottom w:val="0"/>
          <w:divBdr>
            <w:top w:val="none" w:sz="0" w:space="0" w:color="auto"/>
            <w:left w:val="none" w:sz="0" w:space="0" w:color="auto"/>
            <w:bottom w:val="none" w:sz="0" w:space="0" w:color="auto"/>
            <w:right w:val="none" w:sz="0" w:space="0" w:color="auto"/>
          </w:divBdr>
        </w:div>
        <w:div w:id="1249653753">
          <w:marLeft w:val="806"/>
          <w:marRight w:val="0"/>
          <w:marTop w:val="134"/>
          <w:marBottom w:val="0"/>
          <w:divBdr>
            <w:top w:val="none" w:sz="0" w:space="0" w:color="auto"/>
            <w:left w:val="none" w:sz="0" w:space="0" w:color="auto"/>
            <w:bottom w:val="none" w:sz="0" w:space="0" w:color="auto"/>
            <w:right w:val="none" w:sz="0" w:space="0" w:color="auto"/>
          </w:divBdr>
        </w:div>
        <w:div w:id="602230719">
          <w:marLeft w:val="806"/>
          <w:marRight w:val="0"/>
          <w:marTop w:val="134"/>
          <w:marBottom w:val="0"/>
          <w:divBdr>
            <w:top w:val="none" w:sz="0" w:space="0" w:color="auto"/>
            <w:left w:val="none" w:sz="0" w:space="0" w:color="auto"/>
            <w:bottom w:val="none" w:sz="0" w:space="0" w:color="auto"/>
            <w:right w:val="none" w:sz="0" w:space="0" w:color="auto"/>
          </w:divBdr>
        </w:div>
        <w:div w:id="1642491893">
          <w:marLeft w:val="806"/>
          <w:marRight w:val="0"/>
          <w:marTop w:val="134"/>
          <w:marBottom w:val="0"/>
          <w:divBdr>
            <w:top w:val="none" w:sz="0" w:space="0" w:color="auto"/>
            <w:left w:val="none" w:sz="0" w:space="0" w:color="auto"/>
            <w:bottom w:val="none" w:sz="0" w:space="0" w:color="auto"/>
            <w:right w:val="none" w:sz="0" w:space="0" w:color="auto"/>
          </w:divBdr>
        </w:div>
        <w:div w:id="634725007">
          <w:marLeft w:val="806"/>
          <w:marRight w:val="0"/>
          <w:marTop w:val="134"/>
          <w:marBottom w:val="0"/>
          <w:divBdr>
            <w:top w:val="none" w:sz="0" w:space="0" w:color="auto"/>
            <w:left w:val="none" w:sz="0" w:space="0" w:color="auto"/>
            <w:bottom w:val="none" w:sz="0" w:space="0" w:color="auto"/>
            <w:right w:val="none" w:sz="0" w:space="0" w:color="auto"/>
          </w:divBdr>
        </w:div>
      </w:divsChild>
    </w:div>
    <w:div w:id="1230842985">
      <w:bodyDiv w:val="1"/>
      <w:marLeft w:val="0"/>
      <w:marRight w:val="0"/>
      <w:marTop w:val="0"/>
      <w:marBottom w:val="0"/>
      <w:divBdr>
        <w:top w:val="none" w:sz="0" w:space="0" w:color="auto"/>
        <w:left w:val="none" w:sz="0" w:space="0" w:color="auto"/>
        <w:bottom w:val="none" w:sz="0" w:space="0" w:color="auto"/>
        <w:right w:val="none" w:sz="0" w:space="0" w:color="auto"/>
      </w:divBdr>
    </w:div>
    <w:div w:id="1271425802">
      <w:bodyDiv w:val="1"/>
      <w:marLeft w:val="0"/>
      <w:marRight w:val="0"/>
      <w:marTop w:val="0"/>
      <w:marBottom w:val="0"/>
      <w:divBdr>
        <w:top w:val="none" w:sz="0" w:space="0" w:color="auto"/>
        <w:left w:val="none" w:sz="0" w:space="0" w:color="auto"/>
        <w:bottom w:val="none" w:sz="0" w:space="0" w:color="auto"/>
        <w:right w:val="none" w:sz="0" w:space="0" w:color="auto"/>
      </w:divBdr>
      <w:divsChild>
        <w:div w:id="1803576042">
          <w:marLeft w:val="446"/>
          <w:marRight w:val="0"/>
          <w:marTop w:val="0"/>
          <w:marBottom w:val="0"/>
          <w:divBdr>
            <w:top w:val="none" w:sz="0" w:space="0" w:color="auto"/>
            <w:left w:val="none" w:sz="0" w:space="0" w:color="auto"/>
            <w:bottom w:val="none" w:sz="0" w:space="0" w:color="auto"/>
            <w:right w:val="none" w:sz="0" w:space="0" w:color="auto"/>
          </w:divBdr>
        </w:div>
      </w:divsChild>
    </w:div>
    <w:div w:id="1350252248">
      <w:bodyDiv w:val="1"/>
      <w:marLeft w:val="0"/>
      <w:marRight w:val="0"/>
      <w:marTop w:val="0"/>
      <w:marBottom w:val="0"/>
      <w:divBdr>
        <w:top w:val="none" w:sz="0" w:space="0" w:color="auto"/>
        <w:left w:val="none" w:sz="0" w:space="0" w:color="auto"/>
        <w:bottom w:val="none" w:sz="0" w:space="0" w:color="auto"/>
        <w:right w:val="none" w:sz="0" w:space="0" w:color="auto"/>
      </w:divBdr>
      <w:divsChild>
        <w:div w:id="1824394747">
          <w:marLeft w:val="1166"/>
          <w:marRight w:val="0"/>
          <w:marTop w:val="0"/>
          <w:marBottom w:val="0"/>
          <w:divBdr>
            <w:top w:val="none" w:sz="0" w:space="0" w:color="auto"/>
            <w:left w:val="none" w:sz="0" w:space="0" w:color="auto"/>
            <w:bottom w:val="none" w:sz="0" w:space="0" w:color="auto"/>
            <w:right w:val="none" w:sz="0" w:space="0" w:color="auto"/>
          </w:divBdr>
        </w:div>
        <w:div w:id="457181674">
          <w:marLeft w:val="1166"/>
          <w:marRight w:val="0"/>
          <w:marTop w:val="0"/>
          <w:marBottom w:val="0"/>
          <w:divBdr>
            <w:top w:val="none" w:sz="0" w:space="0" w:color="auto"/>
            <w:left w:val="none" w:sz="0" w:space="0" w:color="auto"/>
            <w:bottom w:val="none" w:sz="0" w:space="0" w:color="auto"/>
            <w:right w:val="none" w:sz="0" w:space="0" w:color="auto"/>
          </w:divBdr>
        </w:div>
      </w:divsChild>
    </w:div>
    <w:div w:id="1378316508">
      <w:bodyDiv w:val="1"/>
      <w:marLeft w:val="0"/>
      <w:marRight w:val="0"/>
      <w:marTop w:val="0"/>
      <w:marBottom w:val="0"/>
      <w:divBdr>
        <w:top w:val="none" w:sz="0" w:space="0" w:color="auto"/>
        <w:left w:val="none" w:sz="0" w:space="0" w:color="auto"/>
        <w:bottom w:val="none" w:sz="0" w:space="0" w:color="auto"/>
        <w:right w:val="none" w:sz="0" w:space="0" w:color="auto"/>
      </w:divBdr>
      <w:divsChild>
        <w:div w:id="480314731">
          <w:marLeft w:val="0"/>
          <w:marRight w:val="0"/>
          <w:marTop w:val="0"/>
          <w:marBottom w:val="0"/>
          <w:divBdr>
            <w:top w:val="none" w:sz="0" w:space="0" w:color="auto"/>
            <w:left w:val="none" w:sz="0" w:space="0" w:color="auto"/>
            <w:bottom w:val="none" w:sz="0" w:space="0" w:color="auto"/>
            <w:right w:val="none" w:sz="0" w:space="0" w:color="auto"/>
          </w:divBdr>
          <w:divsChild>
            <w:div w:id="11301453">
              <w:marLeft w:val="0"/>
              <w:marRight w:val="0"/>
              <w:marTop w:val="0"/>
              <w:marBottom w:val="0"/>
              <w:divBdr>
                <w:top w:val="none" w:sz="0" w:space="0" w:color="auto"/>
                <w:left w:val="none" w:sz="0" w:space="0" w:color="auto"/>
                <w:bottom w:val="none" w:sz="0" w:space="0" w:color="auto"/>
                <w:right w:val="none" w:sz="0" w:space="0" w:color="auto"/>
              </w:divBdr>
              <w:divsChild>
                <w:div w:id="8780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003">
          <w:marLeft w:val="0"/>
          <w:marRight w:val="0"/>
          <w:marTop w:val="0"/>
          <w:marBottom w:val="0"/>
          <w:divBdr>
            <w:top w:val="none" w:sz="0" w:space="0" w:color="auto"/>
            <w:left w:val="none" w:sz="0" w:space="0" w:color="auto"/>
            <w:bottom w:val="none" w:sz="0" w:space="0" w:color="auto"/>
            <w:right w:val="none" w:sz="0" w:space="0" w:color="auto"/>
          </w:divBdr>
          <w:divsChild>
            <w:div w:id="787237843">
              <w:marLeft w:val="0"/>
              <w:marRight w:val="0"/>
              <w:marTop w:val="0"/>
              <w:marBottom w:val="0"/>
              <w:divBdr>
                <w:top w:val="none" w:sz="0" w:space="0" w:color="auto"/>
                <w:left w:val="none" w:sz="0" w:space="0" w:color="auto"/>
                <w:bottom w:val="none" w:sz="0" w:space="0" w:color="auto"/>
                <w:right w:val="none" w:sz="0" w:space="0" w:color="auto"/>
              </w:divBdr>
              <w:divsChild>
                <w:div w:id="1497377436">
                  <w:marLeft w:val="0"/>
                  <w:marRight w:val="0"/>
                  <w:marTop w:val="0"/>
                  <w:marBottom w:val="0"/>
                  <w:divBdr>
                    <w:top w:val="none" w:sz="0" w:space="0" w:color="auto"/>
                    <w:left w:val="none" w:sz="0" w:space="0" w:color="auto"/>
                    <w:bottom w:val="none" w:sz="0" w:space="0" w:color="auto"/>
                    <w:right w:val="none" w:sz="0" w:space="0" w:color="auto"/>
                  </w:divBdr>
                  <w:divsChild>
                    <w:div w:id="13482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018">
      <w:bodyDiv w:val="1"/>
      <w:marLeft w:val="0"/>
      <w:marRight w:val="0"/>
      <w:marTop w:val="0"/>
      <w:marBottom w:val="0"/>
      <w:divBdr>
        <w:top w:val="none" w:sz="0" w:space="0" w:color="auto"/>
        <w:left w:val="none" w:sz="0" w:space="0" w:color="auto"/>
        <w:bottom w:val="none" w:sz="0" w:space="0" w:color="auto"/>
        <w:right w:val="none" w:sz="0" w:space="0" w:color="auto"/>
      </w:divBdr>
      <w:divsChild>
        <w:div w:id="199782774">
          <w:marLeft w:val="187"/>
          <w:marRight w:val="0"/>
          <w:marTop w:val="0"/>
          <w:marBottom w:val="86"/>
          <w:divBdr>
            <w:top w:val="none" w:sz="0" w:space="0" w:color="auto"/>
            <w:left w:val="none" w:sz="0" w:space="0" w:color="auto"/>
            <w:bottom w:val="none" w:sz="0" w:space="0" w:color="auto"/>
            <w:right w:val="none" w:sz="0" w:space="0" w:color="auto"/>
          </w:divBdr>
        </w:div>
      </w:divsChild>
    </w:div>
    <w:div w:id="1852379341">
      <w:bodyDiv w:val="1"/>
      <w:marLeft w:val="0"/>
      <w:marRight w:val="0"/>
      <w:marTop w:val="0"/>
      <w:marBottom w:val="0"/>
      <w:divBdr>
        <w:top w:val="none" w:sz="0" w:space="0" w:color="auto"/>
        <w:left w:val="none" w:sz="0" w:space="0" w:color="auto"/>
        <w:bottom w:val="none" w:sz="0" w:space="0" w:color="auto"/>
        <w:right w:val="none" w:sz="0" w:space="0" w:color="auto"/>
      </w:divBdr>
      <w:divsChild>
        <w:div w:id="1837068487">
          <w:marLeft w:val="806"/>
          <w:marRight w:val="0"/>
          <w:marTop w:val="134"/>
          <w:marBottom w:val="0"/>
          <w:divBdr>
            <w:top w:val="none" w:sz="0" w:space="0" w:color="auto"/>
            <w:left w:val="none" w:sz="0" w:space="0" w:color="auto"/>
            <w:bottom w:val="none" w:sz="0" w:space="0" w:color="auto"/>
            <w:right w:val="none" w:sz="0" w:space="0" w:color="auto"/>
          </w:divBdr>
        </w:div>
        <w:div w:id="961960094">
          <w:marLeft w:val="806"/>
          <w:marRight w:val="0"/>
          <w:marTop w:val="134"/>
          <w:marBottom w:val="0"/>
          <w:divBdr>
            <w:top w:val="none" w:sz="0" w:space="0" w:color="auto"/>
            <w:left w:val="none" w:sz="0" w:space="0" w:color="auto"/>
            <w:bottom w:val="none" w:sz="0" w:space="0" w:color="auto"/>
            <w:right w:val="none" w:sz="0" w:space="0" w:color="auto"/>
          </w:divBdr>
        </w:div>
        <w:div w:id="1288124165">
          <w:marLeft w:val="806"/>
          <w:marRight w:val="0"/>
          <w:marTop w:val="134"/>
          <w:marBottom w:val="0"/>
          <w:divBdr>
            <w:top w:val="none" w:sz="0" w:space="0" w:color="auto"/>
            <w:left w:val="none" w:sz="0" w:space="0" w:color="auto"/>
            <w:bottom w:val="none" w:sz="0" w:space="0" w:color="auto"/>
            <w:right w:val="none" w:sz="0" w:space="0" w:color="auto"/>
          </w:divBdr>
        </w:div>
        <w:div w:id="1856263666">
          <w:marLeft w:val="806"/>
          <w:marRight w:val="0"/>
          <w:marTop w:val="134"/>
          <w:marBottom w:val="0"/>
          <w:divBdr>
            <w:top w:val="none" w:sz="0" w:space="0" w:color="auto"/>
            <w:left w:val="none" w:sz="0" w:space="0" w:color="auto"/>
            <w:bottom w:val="none" w:sz="0" w:space="0" w:color="auto"/>
            <w:right w:val="none" w:sz="0" w:space="0" w:color="auto"/>
          </w:divBdr>
        </w:div>
        <w:div w:id="1440947381">
          <w:marLeft w:val="806"/>
          <w:marRight w:val="0"/>
          <w:marTop w:val="134"/>
          <w:marBottom w:val="0"/>
          <w:divBdr>
            <w:top w:val="none" w:sz="0" w:space="0" w:color="auto"/>
            <w:left w:val="none" w:sz="0" w:space="0" w:color="auto"/>
            <w:bottom w:val="none" w:sz="0" w:space="0" w:color="auto"/>
            <w:right w:val="none" w:sz="0" w:space="0" w:color="auto"/>
          </w:divBdr>
        </w:div>
      </w:divsChild>
    </w:div>
    <w:div w:id="1865287954">
      <w:bodyDiv w:val="1"/>
      <w:marLeft w:val="0"/>
      <w:marRight w:val="0"/>
      <w:marTop w:val="0"/>
      <w:marBottom w:val="0"/>
      <w:divBdr>
        <w:top w:val="none" w:sz="0" w:space="0" w:color="auto"/>
        <w:left w:val="none" w:sz="0" w:space="0" w:color="auto"/>
        <w:bottom w:val="none" w:sz="0" w:space="0" w:color="auto"/>
        <w:right w:val="none" w:sz="0" w:space="0" w:color="auto"/>
      </w:divBdr>
    </w:div>
    <w:div w:id="1985506067">
      <w:bodyDiv w:val="1"/>
      <w:marLeft w:val="0"/>
      <w:marRight w:val="0"/>
      <w:marTop w:val="0"/>
      <w:marBottom w:val="0"/>
      <w:divBdr>
        <w:top w:val="none" w:sz="0" w:space="0" w:color="auto"/>
        <w:left w:val="none" w:sz="0" w:space="0" w:color="auto"/>
        <w:bottom w:val="none" w:sz="0" w:space="0" w:color="auto"/>
        <w:right w:val="none" w:sz="0" w:space="0" w:color="auto"/>
      </w:divBdr>
    </w:div>
    <w:div w:id="213124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71CB-7423-482C-9EC0-19B1C75B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Lorem Ipsum Dolor</dc:creator>
  <cp:keywords/>
  <dc:description/>
  <cp:lastModifiedBy>Tomás Romagosa</cp:lastModifiedBy>
  <cp:revision>10</cp:revision>
  <cp:lastPrinted>2018-04-10T15:53:00Z</cp:lastPrinted>
  <dcterms:created xsi:type="dcterms:W3CDTF">2021-10-07T15:54:00Z</dcterms:created>
  <dcterms:modified xsi:type="dcterms:W3CDTF">2021-11-11T09:23:00Z</dcterms:modified>
</cp:coreProperties>
</file>