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80184248" w:displacedByCustomXml="next"/>
    <w:bookmarkEnd w:id="0" w:displacedByCustomXml="next"/>
    <w:bookmarkStart w:id="1" w:name="_Toc81839043" w:displacedByCustomXml="next"/>
    <w:bookmarkStart w:id="2" w:name="_Toc81838998" w:displacedByCustomXml="next"/>
    <w:bookmarkStart w:id="3" w:name="_Toc80706870" w:displacedByCustomXml="next"/>
    <w:bookmarkStart w:id="4" w:name="_Toc80361167" w:displacedByCustomXml="next"/>
    <w:bookmarkStart w:id="5" w:name="_Toc80360815" w:displacedByCustomXml="next"/>
    <w:bookmarkStart w:id="6" w:name="_Toc80360679" w:displacedByCustomXml="next"/>
    <w:bookmarkStart w:id="7" w:name="_Toc80180126" w:displacedByCustomXml="next"/>
    <w:sdt>
      <w:sdtPr>
        <w:rPr>
          <w:caps w:val="0"/>
          <w:color w:val="auto"/>
          <w:spacing w:val="0"/>
          <w:sz w:val="12"/>
          <w:szCs w:val="20"/>
        </w:rPr>
        <w:id w:val="-1949003261"/>
        <w:docPartObj>
          <w:docPartGallery w:val="Cover Pages"/>
          <w:docPartUnique/>
        </w:docPartObj>
      </w:sdtPr>
      <w:sdtEndPr>
        <w:rPr>
          <w:rFonts w:asciiTheme="majorHAnsi" w:hAnsiTheme="majorHAnsi"/>
          <w:i/>
          <w:iCs/>
          <w:sz w:val="24"/>
          <w:szCs w:val="24"/>
        </w:rPr>
      </w:sdtEndPr>
      <w:sdtContent>
        <w:bookmarkEnd w:id="3" w:displacedByCustomXml="next"/>
        <w:bookmarkEnd w:id="4" w:displacedByCustomXml="next"/>
        <w:bookmarkEnd w:id="5" w:displacedByCustomXml="next"/>
        <w:bookmarkEnd w:id="6" w:displacedByCustomXml="next"/>
        <w:bookmarkEnd w:id="7" w:displacedByCustomXml="next"/>
        <w:sdt>
          <w:sdtPr>
            <w:rPr>
              <w:rStyle w:val="Ttulo1Car"/>
              <w:rFonts w:asciiTheme="majorHAnsi" w:hAnsiTheme="majorHAnsi"/>
              <w:b/>
              <w:bCs/>
              <w:sz w:val="44"/>
              <w:szCs w:val="44"/>
            </w:rPr>
            <w:alias w:val="Título"/>
            <w:id w:val="-420647338"/>
            <w:dataBinding w:prefixMappings="xmlns:ns0='http://purl.org/dc/elements/1.1/' xmlns:ns1='http://schemas.openxmlformats.org/package/2006/metadata/core-properties' " w:xpath="/ns1:coreProperties[1]/ns0:title[1]" w:storeItemID="{6C3C8BC8-F283-45AE-878A-BAB7291924A1}"/>
            <w:text/>
          </w:sdtPr>
          <w:sdtEndPr>
            <w:rPr>
              <w:rStyle w:val="Ttulo1Car"/>
            </w:rPr>
          </w:sdtEndPr>
          <w:sdtContent>
            <w:p w14:paraId="10BBE279" w14:textId="1FD922F4" w:rsidR="00714517" w:rsidRPr="00085EC3" w:rsidRDefault="00BB22FE" w:rsidP="00E22FA4">
              <w:pPr>
                <w:pStyle w:val="Ttulo1"/>
                <w:numPr>
                  <w:ilvl w:val="0"/>
                  <w:numId w:val="0"/>
                </w:numPr>
                <w:jc w:val="center"/>
                <w:rPr>
                  <w:rStyle w:val="Ttulo1Car"/>
                  <w:rFonts w:asciiTheme="majorHAnsi" w:hAnsiTheme="majorHAnsi"/>
                  <w:b/>
                  <w:bCs/>
                  <w:sz w:val="44"/>
                  <w:szCs w:val="44"/>
                </w:rPr>
              </w:pPr>
              <w:r w:rsidRPr="00085EC3">
                <w:rPr>
                  <w:rStyle w:val="Ttulo1Car"/>
                  <w:rFonts w:asciiTheme="majorHAnsi" w:hAnsiTheme="majorHAnsi"/>
                  <w:b/>
                  <w:bCs/>
                  <w:sz w:val="44"/>
                  <w:szCs w:val="44"/>
                </w:rPr>
                <w:t>PREGUNTAS FRECUENTES SOBRE LA EÓLICA MARINA EN ESPAÑA</w:t>
              </w:r>
            </w:p>
          </w:sdtContent>
        </w:sdt>
        <w:bookmarkEnd w:id="1" w:displacedByCustomXml="prev"/>
        <w:bookmarkEnd w:id="2" w:displacedByCustomXml="prev"/>
        <w:bookmarkStart w:id="8" w:name="_Toc81839044" w:displacedByCustomXml="next"/>
        <w:bookmarkStart w:id="9" w:name="_Toc81838999" w:displacedByCustomXml="next"/>
        <w:sdt>
          <w:sdtPr>
            <w:rPr>
              <w:rFonts w:asciiTheme="majorHAnsi" w:hAnsiTheme="majorHAnsi" w:cstheme="majorHAnsi"/>
              <w:b/>
              <w:bCs/>
              <w:sz w:val="40"/>
              <w:szCs w:val="40"/>
            </w:rPr>
            <w:alias w:val="Subtítulo"/>
            <w:tag w:val="Subtítulo"/>
            <w:id w:val="-870223712"/>
            <w:text/>
          </w:sdtPr>
          <w:sdtEndPr/>
          <w:sdtContent>
            <w:p w14:paraId="2267E81F" w14:textId="1337FBD9" w:rsidR="0027359E" w:rsidRPr="001471B0" w:rsidRDefault="00BB6744" w:rsidP="00E22FA4">
              <w:pPr>
                <w:pStyle w:val="Ttulo2"/>
                <w:numPr>
                  <w:ilvl w:val="0"/>
                  <w:numId w:val="0"/>
                </w:numPr>
                <w:jc w:val="center"/>
                <w:rPr>
                  <w:rFonts w:asciiTheme="majorHAnsi" w:hAnsiTheme="majorHAnsi" w:cstheme="majorHAnsi"/>
                  <w:b/>
                  <w:bCs/>
                  <w:i/>
                  <w:iCs/>
                  <w:sz w:val="40"/>
                  <w:szCs w:val="40"/>
                </w:rPr>
              </w:pPr>
              <w:r w:rsidRPr="001471B0">
                <w:rPr>
                  <w:rFonts w:asciiTheme="majorHAnsi" w:hAnsiTheme="majorHAnsi" w:cstheme="majorHAnsi"/>
                  <w:b/>
                  <w:bCs/>
                  <w:sz w:val="40"/>
                  <w:szCs w:val="40"/>
                </w:rPr>
                <w:t>2021</w:t>
              </w:r>
            </w:p>
          </w:sdtContent>
        </w:sdt>
        <w:bookmarkEnd w:id="8" w:displacedByCustomXml="prev"/>
        <w:bookmarkEnd w:id="9" w:displacedByCustomXml="prev"/>
        <w:p w14:paraId="2D466E46" w14:textId="77777777" w:rsidR="00837BA2" w:rsidRDefault="00837BA2" w:rsidP="00E22FA4">
          <w:pPr>
            <w:keepNext/>
            <w:jc w:val="both"/>
            <w:rPr>
              <w:rFonts w:cstheme="minorHAnsi"/>
              <w:sz w:val="28"/>
              <w:szCs w:val="28"/>
            </w:rPr>
          </w:pPr>
        </w:p>
        <w:p w14:paraId="79E53286" w14:textId="7C49364B" w:rsidR="00724DEB" w:rsidRPr="00C26CA9" w:rsidRDefault="005B42F0" w:rsidP="00E22FA4">
          <w:pPr>
            <w:keepNext/>
            <w:jc w:val="both"/>
            <w:rPr>
              <w:rFonts w:ascii="Calibri" w:hAnsi="Calibri" w:cs="Calibri"/>
              <w:sz w:val="24"/>
              <w:szCs w:val="24"/>
            </w:rPr>
          </w:pPr>
          <w:r w:rsidRPr="00C26CA9">
            <w:rPr>
              <w:rFonts w:ascii="Calibri" w:hAnsi="Calibri" w:cs="Calibri"/>
              <w:sz w:val="24"/>
              <w:szCs w:val="24"/>
            </w:rPr>
            <w:t>En este documento, realizado por AEE, respondemos a las cuestiones principales relacionadas con el desarrollo de la eólica marina en nuestro país, los objetivos, su potencial y las tecnologías disponibles. La Hoja de Ruta Marina pone de actualidad el potencial de la eólica marina en España.</w:t>
          </w:r>
        </w:p>
        <w:p w14:paraId="7750530E" w14:textId="77777777" w:rsidR="006B0E0E" w:rsidRDefault="006B0E0E" w:rsidP="00E22FA4">
          <w:pPr>
            <w:keepNext/>
            <w:jc w:val="both"/>
            <w:rPr>
              <w:rFonts w:ascii="Calibri" w:hAnsi="Calibri" w:cs="Calibri"/>
              <w:sz w:val="24"/>
              <w:szCs w:val="24"/>
            </w:rPr>
          </w:pPr>
        </w:p>
        <w:p w14:paraId="72BBD366" w14:textId="53AEE33C" w:rsidR="004E1F0B" w:rsidRPr="000F72AD" w:rsidRDefault="003A1144" w:rsidP="0010109E">
          <w:pPr>
            <w:keepNext/>
            <w:jc w:val="center"/>
            <w:rPr>
              <w:rFonts w:cstheme="minorHAnsi"/>
              <w:i/>
              <w:iCs/>
              <w:sz w:val="24"/>
              <w:szCs w:val="24"/>
            </w:rPr>
          </w:pPr>
          <w:r w:rsidRPr="000F72AD">
            <w:rPr>
              <w:i/>
              <w:iCs/>
              <w:noProof/>
            </w:rPr>
            <w:drawing>
              <wp:inline distT="0" distB="0" distL="0" distR="0" wp14:anchorId="37494587" wp14:editId="6390E281">
                <wp:extent cx="5193030" cy="3077210"/>
                <wp:effectExtent l="114300" t="114300" r="121920" b="123190"/>
                <wp:docPr id="11" name="Imagen 11" descr="El Parlamento gallego respalda el desarrollo de la eólica marina, pero con  garantías para la pes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 Parlamento gallego respalda el desarrollo de la eólica marina, pero con  garantías para la pesca"/>
                        <pic:cNvPicPr>
                          <a:picLocks noChangeAspect="1" noChangeArrowheads="1"/>
                        </pic:cNvPicPr>
                      </pic:nvPicPr>
                      <pic:blipFill>
                        <a:blip r:embed="rId8">
                          <a:extLst>
                            <a:ext uri="{BEBA8EAE-BF5A-486C-A8C5-ECC9F3942E4B}">
                              <a14:imgProps xmlns:a14="http://schemas.microsoft.com/office/drawing/2010/main">
                                <a14:imgLayer r:embed="rId9">
                                  <a14:imgEffect>
                                    <a14:brightnessContrast bright="-8000" contrast="37000"/>
                                  </a14:imgEffect>
                                </a14:imgLayer>
                              </a14:imgProps>
                            </a:ext>
                            <a:ext uri="{28A0092B-C50C-407E-A947-70E740481C1C}">
                              <a14:useLocalDpi xmlns:a14="http://schemas.microsoft.com/office/drawing/2010/main" val="0"/>
                            </a:ext>
                          </a:extLst>
                        </a:blip>
                        <a:srcRect/>
                        <a:stretch>
                          <a:fillRect/>
                        </a:stretch>
                      </pic:blipFill>
                      <pic:spPr bwMode="auto">
                        <a:xfrm>
                          <a:off x="0" y="0"/>
                          <a:ext cx="5193030" cy="3077210"/>
                        </a:xfrm>
                        <a:prstGeom prst="rect">
                          <a:avLst/>
                        </a:prstGeom>
                        <a:noFill/>
                        <a:ln>
                          <a:noFill/>
                        </a:ln>
                        <a:effectLst>
                          <a:glow rad="101600">
                            <a:schemeClr val="accent1">
                              <a:satMod val="175000"/>
                              <a:alpha val="40000"/>
                            </a:schemeClr>
                          </a:glow>
                        </a:effectLst>
                      </pic:spPr>
                    </pic:pic>
                  </a:graphicData>
                </a:graphic>
              </wp:inline>
            </w:drawing>
          </w:r>
        </w:p>
        <w:p w14:paraId="021F8AA6" w14:textId="77777777" w:rsidR="00C32199" w:rsidRDefault="00C32199" w:rsidP="00E22FA4">
          <w:pPr>
            <w:jc w:val="both"/>
            <w:rPr>
              <w:rFonts w:eastAsiaTheme="minorHAnsi"/>
              <w:i/>
              <w:iCs/>
              <w:sz w:val="22"/>
              <w:szCs w:val="22"/>
              <w:lang w:val="es-ES" w:eastAsia="en-US"/>
            </w:rPr>
          </w:pPr>
        </w:p>
        <w:p w14:paraId="38B4512E" w14:textId="066C2CFD" w:rsidR="00F7726D" w:rsidRDefault="00F7726D" w:rsidP="00E22FA4">
          <w:pPr>
            <w:jc w:val="both"/>
            <w:rPr>
              <w:rFonts w:eastAsiaTheme="minorHAnsi"/>
              <w:i/>
              <w:iCs/>
              <w:sz w:val="22"/>
              <w:szCs w:val="22"/>
              <w:lang w:val="es-ES" w:eastAsia="en-US"/>
            </w:rPr>
          </w:pPr>
        </w:p>
        <w:p w14:paraId="7F06A8E4" w14:textId="77777777" w:rsidR="006C3FD0" w:rsidRDefault="006C3FD0" w:rsidP="00E22FA4">
          <w:pPr>
            <w:jc w:val="both"/>
            <w:rPr>
              <w:rFonts w:eastAsiaTheme="minorHAnsi"/>
              <w:i/>
              <w:iCs/>
              <w:sz w:val="22"/>
              <w:szCs w:val="22"/>
              <w:lang w:val="es-ES" w:eastAsia="en-US"/>
            </w:rPr>
          </w:pPr>
        </w:p>
        <w:p w14:paraId="6D6BC688" w14:textId="47535BF5" w:rsidR="0010109E" w:rsidRDefault="0010109E">
          <w:pPr>
            <w:rPr>
              <w:rFonts w:eastAsiaTheme="minorHAnsi"/>
              <w:i/>
              <w:iCs/>
              <w:sz w:val="22"/>
              <w:szCs w:val="22"/>
              <w:lang w:val="es-ES" w:eastAsia="en-US"/>
            </w:rPr>
          </w:pPr>
          <w:r>
            <w:rPr>
              <w:rFonts w:eastAsiaTheme="minorHAnsi"/>
              <w:i/>
              <w:iCs/>
              <w:sz w:val="22"/>
              <w:szCs w:val="22"/>
              <w:lang w:val="es-ES" w:eastAsia="en-US"/>
            </w:rPr>
            <w:br w:type="page"/>
          </w:r>
        </w:p>
        <w:sdt>
          <w:sdtPr>
            <w:rPr>
              <w:rFonts w:eastAsiaTheme="minorHAnsi"/>
              <w:caps w:val="0"/>
              <w:color w:val="auto"/>
              <w:spacing w:val="0"/>
              <w:sz w:val="20"/>
              <w:szCs w:val="20"/>
              <w:lang w:val="es-ES" w:eastAsia="en-US"/>
            </w:rPr>
            <w:id w:val="-1904214756"/>
            <w:docPartObj>
              <w:docPartGallery w:val="Table of Contents"/>
              <w:docPartUnique/>
            </w:docPartObj>
          </w:sdtPr>
          <w:sdtEndPr>
            <w:rPr>
              <w:rFonts w:eastAsiaTheme="minorEastAsia"/>
              <w:b/>
              <w:bCs/>
              <w:lang w:val="es-ES_tradnl" w:eastAsia="es-ES"/>
            </w:rPr>
          </w:sdtEndPr>
          <w:sdtContent>
            <w:p w14:paraId="3D49F922" w14:textId="77777777" w:rsidR="00010024" w:rsidRPr="00010024" w:rsidRDefault="00771D1C" w:rsidP="0010109E">
              <w:pPr>
                <w:pStyle w:val="TtuloTDC"/>
                <w:numPr>
                  <w:ilvl w:val="0"/>
                  <w:numId w:val="0"/>
                </w:numPr>
                <w:ind w:left="432" w:hanging="432"/>
                <w:rPr>
                  <w:noProof/>
                </w:rPr>
              </w:pPr>
              <w:r w:rsidRPr="00771D1C">
                <w:rPr>
                  <w:b/>
                  <w:bCs/>
                  <w:sz w:val="36"/>
                  <w:szCs w:val="36"/>
                </w:rPr>
                <w:t>índi</w:t>
              </w:r>
              <w:r w:rsidR="001F57BD">
                <w:rPr>
                  <w:b/>
                  <w:bCs/>
                  <w:sz w:val="36"/>
                  <w:szCs w:val="36"/>
                </w:rPr>
                <w:t>ce</w:t>
              </w:r>
              <w:r w:rsidRPr="0010109E">
                <w:rPr>
                  <w:rFonts w:asciiTheme="majorHAnsi" w:hAnsiTheme="majorHAnsi" w:cstheme="majorHAnsi"/>
                  <w:noProof/>
                  <w:color w:val="4386C6"/>
                  <w:sz w:val="24"/>
                  <w:szCs w:val="24"/>
                </w:rPr>
                <w:fldChar w:fldCharType="begin"/>
              </w:r>
              <w:r w:rsidRPr="0010109E">
                <w:rPr>
                  <w:rFonts w:asciiTheme="majorHAnsi" w:hAnsiTheme="majorHAnsi" w:cstheme="majorHAnsi"/>
                  <w:sz w:val="24"/>
                  <w:szCs w:val="24"/>
                </w:rPr>
                <w:instrText xml:space="preserve"> TOC \o "1-3" \h \z \u </w:instrText>
              </w:r>
              <w:r w:rsidRPr="0010109E">
                <w:rPr>
                  <w:rFonts w:asciiTheme="majorHAnsi" w:hAnsiTheme="majorHAnsi" w:cstheme="majorHAnsi"/>
                  <w:noProof/>
                  <w:color w:val="4386C6"/>
                  <w:sz w:val="24"/>
                  <w:szCs w:val="24"/>
                </w:rPr>
                <w:fldChar w:fldCharType="separate"/>
              </w:r>
            </w:p>
            <w:p w14:paraId="75CBC1BD" w14:textId="11C0C4F5" w:rsidR="00010024" w:rsidRPr="00010024" w:rsidRDefault="00010024" w:rsidP="00010024">
              <w:pPr>
                <w:pStyle w:val="TDC1"/>
                <w:rPr>
                  <w:color w:val="auto"/>
                  <w:sz w:val="22"/>
                  <w:szCs w:val="22"/>
                  <w:lang w:eastAsia="es-ES_tradnl"/>
                </w:rPr>
              </w:pPr>
              <w:hyperlink w:anchor="_Toc81839045" w:history="1">
                <w:r w:rsidRPr="00010024">
                  <w:rPr>
                    <w:rStyle w:val="Hipervnculo"/>
                    <w:rFonts w:asciiTheme="minorHAnsi" w:hAnsiTheme="minorHAnsi"/>
                  </w:rPr>
                  <w:t>1</w:t>
                </w:r>
                <w:r w:rsidRPr="00010024">
                  <w:rPr>
                    <w:color w:val="auto"/>
                    <w:sz w:val="22"/>
                    <w:szCs w:val="22"/>
                    <w:lang w:eastAsia="es-ES_tradnl"/>
                  </w:rPr>
                  <w:tab/>
                </w:r>
                <w:r w:rsidRPr="00010024">
                  <w:rPr>
                    <w:rStyle w:val="Hipervnculo"/>
                    <w:rFonts w:asciiTheme="minorHAnsi" w:hAnsiTheme="minorHAnsi"/>
                  </w:rPr>
                  <w:t>CUESTIONES GENERALES</w:t>
                </w:r>
                <w:r w:rsidRPr="00010024">
                  <w:rPr>
                    <w:webHidden/>
                  </w:rPr>
                  <w:tab/>
                </w:r>
                <w:r w:rsidRPr="00010024">
                  <w:rPr>
                    <w:webHidden/>
                  </w:rPr>
                  <w:fldChar w:fldCharType="begin"/>
                </w:r>
                <w:r w:rsidRPr="00010024">
                  <w:rPr>
                    <w:webHidden/>
                  </w:rPr>
                  <w:instrText xml:space="preserve"> PAGEREF _Toc81839045 \h </w:instrText>
                </w:r>
                <w:r w:rsidRPr="00010024">
                  <w:rPr>
                    <w:webHidden/>
                  </w:rPr>
                </w:r>
                <w:r w:rsidRPr="00010024">
                  <w:rPr>
                    <w:webHidden/>
                  </w:rPr>
                  <w:fldChar w:fldCharType="separate"/>
                </w:r>
                <w:r w:rsidR="00D40A72">
                  <w:rPr>
                    <w:webHidden/>
                  </w:rPr>
                  <w:t>2</w:t>
                </w:r>
                <w:r w:rsidRPr="00010024">
                  <w:rPr>
                    <w:webHidden/>
                  </w:rPr>
                  <w:fldChar w:fldCharType="end"/>
                </w:r>
              </w:hyperlink>
            </w:p>
            <w:p w14:paraId="24D46F31" w14:textId="2F1906F4" w:rsidR="00010024" w:rsidRPr="00010024" w:rsidRDefault="00010024" w:rsidP="00010024">
              <w:pPr>
                <w:pStyle w:val="TDC2"/>
                <w:rPr>
                  <w:rFonts w:eastAsiaTheme="minorEastAsia"/>
                  <w:sz w:val="22"/>
                  <w:szCs w:val="22"/>
                  <w:lang w:eastAsia="es-ES_tradnl"/>
                </w:rPr>
              </w:pPr>
              <w:hyperlink w:anchor="_Toc81839046" w:history="1">
                <w:r w:rsidRPr="00010024">
                  <w:rPr>
                    <w:rStyle w:val="Hipervnculo"/>
                    <w:rFonts w:asciiTheme="minorHAnsi" w:hAnsiTheme="minorHAnsi"/>
                  </w:rPr>
                  <w:t>1.1</w:t>
                </w:r>
                <w:r w:rsidRPr="00010024">
                  <w:rPr>
                    <w:rFonts w:eastAsiaTheme="minorEastAsia"/>
                    <w:sz w:val="22"/>
                    <w:szCs w:val="22"/>
                    <w:lang w:eastAsia="es-ES_tradnl"/>
                  </w:rPr>
                  <w:tab/>
                </w:r>
                <w:r w:rsidRPr="00010024">
                  <w:rPr>
                    <w:rStyle w:val="Hipervnculo"/>
                    <w:rFonts w:asciiTheme="minorHAnsi" w:hAnsiTheme="minorHAnsi"/>
                  </w:rPr>
                  <w:t>¿Cuáles son las diferentes tecnologías de eólica marina?</w:t>
                </w:r>
                <w:r w:rsidRPr="00010024">
                  <w:rPr>
                    <w:webHidden/>
                  </w:rPr>
                  <w:tab/>
                </w:r>
                <w:r w:rsidRPr="00010024">
                  <w:rPr>
                    <w:webHidden/>
                  </w:rPr>
                  <w:fldChar w:fldCharType="begin"/>
                </w:r>
                <w:r w:rsidRPr="00010024">
                  <w:rPr>
                    <w:webHidden/>
                  </w:rPr>
                  <w:instrText xml:space="preserve"> PAGEREF _Toc81839046 \h </w:instrText>
                </w:r>
                <w:r w:rsidRPr="00010024">
                  <w:rPr>
                    <w:webHidden/>
                  </w:rPr>
                </w:r>
                <w:r w:rsidRPr="00010024">
                  <w:rPr>
                    <w:webHidden/>
                  </w:rPr>
                  <w:fldChar w:fldCharType="separate"/>
                </w:r>
                <w:r w:rsidR="00D40A72">
                  <w:rPr>
                    <w:webHidden/>
                  </w:rPr>
                  <w:t>2</w:t>
                </w:r>
                <w:r w:rsidRPr="00010024">
                  <w:rPr>
                    <w:webHidden/>
                  </w:rPr>
                  <w:fldChar w:fldCharType="end"/>
                </w:r>
              </w:hyperlink>
            </w:p>
            <w:p w14:paraId="04BA6446" w14:textId="3EA086D7" w:rsidR="00010024" w:rsidRPr="00010024" w:rsidRDefault="00010024" w:rsidP="00010024">
              <w:pPr>
                <w:pStyle w:val="TDC2"/>
                <w:rPr>
                  <w:rStyle w:val="Hipervnculo"/>
                  <w:rFonts w:asciiTheme="minorHAnsi" w:hAnsiTheme="minorHAnsi"/>
                </w:rPr>
              </w:pPr>
              <w:hyperlink w:anchor="_Toc81839047" w:history="1">
                <w:r w:rsidRPr="00010024">
                  <w:rPr>
                    <w:rStyle w:val="Hipervnculo"/>
                    <w:rFonts w:asciiTheme="minorHAnsi" w:hAnsiTheme="minorHAnsi"/>
                  </w:rPr>
                  <w:t>1.2</w:t>
                </w:r>
                <w:r w:rsidRPr="00010024">
                  <w:rPr>
                    <w:rStyle w:val="Hipervnculo"/>
                    <w:rFonts w:asciiTheme="minorHAnsi" w:hAnsiTheme="minorHAnsi"/>
                  </w:rPr>
                  <w:tab/>
                  <w:t>¿Cuáles son las principales ventajas de la eólica marina flotante?</w:t>
                </w:r>
                <w:r w:rsidRPr="00010024">
                  <w:rPr>
                    <w:rStyle w:val="Hipervnculo"/>
                    <w:rFonts w:asciiTheme="minorHAnsi" w:hAnsiTheme="minorHAnsi"/>
                    <w:webHidden/>
                  </w:rPr>
                  <w:tab/>
                </w:r>
                <w:r w:rsidRPr="00010024">
                  <w:rPr>
                    <w:rStyle w:val="Hipervnculo"/>
                    <w:rFonts w:asciiTheme="minorHAnsi" w:hAnsiTheme="minorHAnsi"/>
                    <w:webHidden/>
                  </w:rPr>
                  <w:fldChar w:fldCharType="begin"/>
                </w:r>
                <w:r w:rsidRPr="00010024">
                  <w:rPr>
                    <w:rStyle w:val="Hipervnculo"/>
                    <w:rFonts w:asciiTheme="minorHAnsi" w:hAnsiTheme="minorHAnsi"/>
                    <w:webHidden/>
                  </w:rPr>
                  <w:instrText xml:space="preserve"> PAGEREF _Toc81839047 \h </w:instrText>
                </w:r>
                <w:r w:rsidRPr="00010024">
                  <w:rPr>
                    <w:rStyle w:val="Hipervnculo"/>
                    <w:rFonts w:asciiTheme="minorHAnsi" w:hAnsiTheme="minorHAnsi"/>
                    <w:webHidden/>
                  </w:rPr>
                </w:r>
                <w:r w:rsidRPr="00010024">
                  <w:rPr>
                    <w:rStyle w:val="Hipervnculo"/>
                    <w:rFonts w:asciiTheme="minorHAnsi" w:hAnsiTheme="minorHAnsi"/>
                    <w:webHidden/>
                  </w:rPr>
                  <w:fldChar w:fldCharType="separate"/>
                </w:r>
                <w:r w:rsidR="00D40A72">
                  <w:rPr>
                    <w:rStyle w:val="Hipervnculo"/>
                    <w:rFonts w:asciiTheme="minorHAnsi" w:hAnsiTheme="minorHAnsi"/>
                    <w:webHidden/>
                  </w:rPr>
                  <w:t>8</w:t>
                </w:r>
                <w:r w:rsidRPr="00010024">
                  <w:rPr>
                    <w:rStyle w:val="Hipervnculo"/>
                    <w:rFonts w:asciiTheme="minorHAnsi" w:hAnsiTheme="minorHAnsi"/>
                    <w:webHidden/>
                  </w:rPr>
                  <w:fldChar w:fldCharType="end"/>
                </w:r>
              </w:hyperlink>
            </w:p>
            <w:p w14:paraId="7DA5911E" w14:textId="542FF708" w:rsidR="00010024" w:rsidRPr="00010024" w:rsidRDefault="00010024" w:rsidP="00010024">
              <w:pPr>
                <w:pStyle w:val="TDC2"/>
                <w:rPr>
                  <w:rStyle w:val="Hipervnculo"/>
                  <w:rFonts w:asciiTheme="minorHAnsi" w:hAnsiTheme="minorHAnsi"/>
                </w:rPr>
              </w:pPr>
              <w:hyperlink w:anchor="_Toc81839048" w:history="1">
                <w:r w:rsidRPr="00010024">
                  <w:rPr>
                    <w:rStyle w:val="Hipervnculo"/>
                    <w:rFonts w:asciiTheme="minorHAnsi" w:hAnsiTheme="minorHAnsi"/>
                  </w:rPr>
                  <w:t>1.3</w:t>
                </w:r>
                <w:r w:rsidRPr="00010024">
                  <w:rPr>
                    <w:rStyle w:val="Hipervnculo"/>
                    <w:rFonts w:asciiTheme="minorHAnsi" w:hAnsiTheme="minorHAnsi"/>
                  </w:rPr>
                  <w:tab/>
                  <w:t>¿Qué elementos componen un parque eólico marino?</w:t>
                </w:r>
                <w:r w:rsidRPr="00010024">
                  <w:rPr>
                    <w:rStyle w:val="Hipervnculo"/>
                    <w:rFonts w:asciiTheme="minorHAnsi" w:hAnsiTheme="minorHAnsi"/>
                    <w:webHidden/>
                  </w:rPr>
                  <w:tab/>
                </w:r>
                <w:r w:rsidRPr="00010024">
                  <w:rPr>
                    <w:rStyle w:val="Hipervnculo"/>
                    <w:rFonts w:asciiTheme="minorHAnsi" w:hAnsiTheme="minorHAnsi"/>
                    <w:webHidden/>
                  </w:rPr>
                  <w:fldChar w:fldCharType="begin"/>
                </w:r>
                <w:r w:rsidRPr="00010024">
                  <w:rPr>
                    <w:rStyle w:val="Hipervnculo"/>
                    <w:rFonts w:asciiTheme="minorHAnsi" w:hAnsiTheme="minorHAnsi"/>
                    <w:webHidden/>
                  </w:rPr>
                  <w:instrText xml:space="preserve"> PAGEREF _Toc81839048 \h </w:instrText>
                </w:r>
                <w:r w:rsidRPr="00010024">
                  <w:rPr>
                    <w:rStyle w:val="Hipervnculo"/>
                    <w:rFonts w:asciiTheme="minorHAnsi" w:hAnsiTheme="minorHAnsi"/>
                    <w:webHidden/>
                  </w:rPr>
                </w:r>
                <w:r w:rsidRPr="00010024">
                  <w:rPr>
                    <w:rStyle w:val="Hipervnculo"/>
                    <w:rFonts w:asciiTheme="minorHAnsi" w:hAnsiTheme="minorHAnsi"/>
                    <w:webHidden/>
                  </w:rPr>
                  <w:fldChar w:fldCharType="separate"/>
                </w:r>
                <w:r w:rsidR="00D40A72">
                  <w:rPr>
                    <w:rStyle w:val="Hipervnculo"/>
                    <w:rFonts w:asciiTheme="minorHAnsi" w:hAnsiTheme="minorHAnsi"/>
                    <w:webHidden/>
                  </w:rPr>
                  <w:t>11</w:t>
                </w:r>
                <w:r w:rsidRPr="00010024">
                  <w:rPr>
                    <w:rStyle w:val="Hipervnculo"/>
                    <w:rFonts w:asciiTheme="minorHAnsi" w:hAnsiTheme="minorHAnsi"/>
                    <w:webHidden/>
                  </w:rPr>
                  <w:fldChar w:fldCharType="end"/>
                </w:r>
              </w:hyperlink>
            </w:p>
            <w:p w14:paraId="53BD14DF" w14:textId="5514CDC2" w:rsidR="00010024" w:rsidRPr="00010024" w:rsidRDefault="00010024" w:rsidP="00010024">
              <w:pPr>
                <w:pStyle w:val="TDC2"/>
                <w:rPr>
                  <w:rStyle w:val="Hipervnculo"/>
                  <w:rFonts w:asciiTheme="minorHAnsi" w:hAnsiTheme="minorHAnsi"/>
                </w:rPr>
              </w:pPr>
              <w:hyperlink w:anchor="_Toc81839049" w:history="1">
                <w:r w:rsidRPr="00010024">
                  <w:rPr>
                    <w:rStyle w:val="Hipervnculo"/>
                    <w:rFonts w:asciiTheme="minorHAnsi" w:hAnsiTheme="minorHAnsi"/>
                  </w:rPr>
                  <w:t>1.4</w:t>
                </w:r>
                <w:r w:rsidRPr="00010024">
                  <w:rPr>
                    <w:rStyle w:val="Hipervnculo"/>
                    <w:rFonts w:asciiTheme="minorHAnsi" w:hAnsiTheme="minorHAnsi"/>
                  </w:rPr>
                  <w:tab/>
                  <w:t>¿Qué se está haciendo en el resto de Europa?</w:t>
                </w:r>
                <w:r w:rsidRPr="00010024">
                  <w:rPr>
                    <w:rStyle w:val="Hipervnculo"/>
                    <w:rFonts w:asciiTheme="minorHAnsi" w:hAnsiTheme="minorHAnsi"/>
                    <w:webHidden/>
                  </w:rPr>
                  <w:tab/>
                </w:r>
                <w:r w:rsidRPr="00010024">
                  <w:rPr>
                    <w:rStyle w:val="Hipervnculo"/>
                    <w:rFonts w:asciiTheme="minorHAnsi" w:hAnsiTheme="minorHAnsi"/>
                    <w:webHidden/>
                  </w:rPr>
                  <w:fldChar w:fldCharType="begin"/>
                </w:r>
                <w:r w:rsidRPr="00010024">
                  <w:rPr>
                    <w:rStyle w:val="Hipervnculo"/>
                    <w:rFonts w:asciiTheme="minorHAnsi" w:hAnsiTheme="minorHAnsi"/>
                    <w:webHidden/>
                  </w:rPr>
                  <w:instrText xml:space="preserve"> PAGEREF _Toc81839049 \h </w:instrText>
                </w:r>
                <w:r w:rsidRPr="00010024">
                  <w:rPr>
                    <w:rStyle w:val="Hipervnculo"/>
                    <w:rFonts w:asciiTheme="minorHAnsi" w:hAnsiTheme="minorHAnsi"/>
                    <w:webHidden/>
                  </w:rPr>
                </w:r>
                <w:r w:rsidRPr="00010024">
                  <w:rPr>
                    <w:rStyle w:val="Hipervnculo"/>
                    <w:rFonts w:asciiTheme="minorHAnsi" w:hAnsiTheme="minorHAnsi"/>
                    <w:webHidden/>
                  </w:rPr>
                  <w:fldChar w:fldCharType="separate"/>
                </w:r>
                <w:r w:rsidR="00D40A72">
                  <w:rPr>
                    <w:rStyle w:val="Hipervnculo"/>
                    <w:rFonts w:asciiTheme="minorHAnsi" w:hAnsiTheme="minorHAnsi"/>
                    <w:webHidden/>
                  </w:rPr>
                  <w:t>13</w:t>
                </w:r>
                <w:r w:rsidRPr="00010024">
                  <w:rPr>
                    <w:rStyle w:val="Hipervnculo"/>
                    <w:rFonts w:asciiTheme="minorHAnsi" w:hAnsiTheme="minorHAnsi"/>
                    <w:webHidden/>
                  </w:rPr>
                  <w:fldChar w:fldCharType="end"/>
                </w:r>
              </w:hyperlink>
            </w:p>
            <w:p w14:paraId="17D69B49" w14:textId="511782EC" w:rsidR="00010024" w:rsidRPr="00010024" w:rsidRDefault="00010024" w:rsidP="00010024">
              <w:pPr>
                <w:pStyle w:val="TDC1"/>
                <w:rPr>
                  <w:rStyle w:val="Hipervnculo"/>
                  <w:rFonts w:asciiTheme="minorHAnsi" w:hAnsiTheme="minorHAnsi"/>
                </w:rPr>
              </w:pPr>
              <w:hyperlink w:anchor="_Toc81839050" w:history="1">
                <w:r w:rsidRPr="00010024">
                  <w:rPr>
                    <w:rStyle w:val="Hipervnculo"/>
                    <w:rFonts w:asciiTheme="minorHAnsi" w:hAnsiTheme="minorHAnsi"/>
                  </w:rPr>
                  <w:t>2</w:t>
                </w:r>
                <w:r w:rsidRPr="00010024">
                  <w:rPr>
                    <w:rStyle w:val="Hipervnculo"/>
                    <w:rFonts w:asciiTheme="minorHAnsi" w:hAnsiTheme="minorHAnsi"/>
                  </w:rPr>
                  <w:tab/>
                  <w:t>IMPACTO ECONÓMICO</w:t>
                </w:r>
                <w:r w:rsidRPr="00010024">
                  <w:rPr>
                    <w:rStyle w:val="Hipervnculo"/>
                    <w:rFonts w:asciiTheme="minorHAnsi" w:hAnsiTheme="minorHAnsi"/>
                    <w:webHidden/>
                  </w:rPr>
                  <w:tab/>
                </w:r>
                <w:r w:rsidRPr="00010024">
                  <w:rPr>
                    <w:rStyle w:val="Hipervnculo"/>
                    <w:rFonts w:asciiTheme="minorHAnsi" w:hAnsiTheme="minorHAnsi"/>
                    <w:webHidden/>
                  </w:rPr>
                  <w:fldChar w:fldCharType="begin"/>
                </w:r>
                <w:r w:rsidRPr="00010024">
                  <w:rPr>
                    <w:rStyle w:val="Hipervnculo"/>
                    <w:rFonts w:asciiTheme="minorHAnsi" w:hAnsiTheme="minorHAnsi"/>
                    <w:webHidden/>
                  </w:rPr>
                  <w:instrText xml:space="preserve"> PAGEREF _Toc81839050 \h </w:instrText>
                </w:r>
                <w:r w:rsidRPr="00010024">
                  <w:rPr>
                    <w:rStyle w:val="Hipervnculo"/>
                    <w:rFonts w:asciiTheme="minorHAnsi" w:hAnsiTheme="minorHAnsi"/>
                    <w:webHidden/>
                  </w:rPr>
                </w:r>
                <w:r w:rsidRPr="00010024">
                  <w:rPr>
                    <w:rStyle w:val="Hipervnculo"/>
                    <w:rFonts w:asciiTheme="minorHAnsi" w:hAnsiTheme="minorHAnsi"/>
                    <w:webHidden/>
                  </w:rPr>
                  <w:fldChar w:fldCharType="separate"/>
                </w:r>
                <w:r w:rsidR="00D40A72">
                  <w:rPr>
                    <w:rStyle w:val="Hipervnculo"/>
                    <w:rFonts w:asciiTheme="minorHAnsi" w:hAnsiTheme="minorHAnsi"/>
                    <w:webHidden/>
                  </w:rPr>
                  <w:t>15</w:t>
                </w:r>
                <w:r w:rsidRPr="00010024">
                  <w:rPr>
                    <w:rStyle w:val="Hipervnculo"/>
                    <w:rFonts w:asciiTheme="minorHAnsi" w:hAnsiTheme="minorHAnsi"/>
                    <w:webHidden/>
                  </w:rPr>
                  <w:fldChar w:fldCharType="end"/>
                </w:r>
              </w:hyperlink>
            </w:p>
            <w:p w14:paraId="1F10050E" w14:textId="26ECB556" w:rsidR="00010024" w:rsidRPr="00010024" w:rsidRDefault="00010024" w:rsidP="00010024">
              <w:pPr>
                <w:pStyle w:val="TDC2"/>
                <w:rPr>
                  <w:rStyle w:val="Hipervnculo"/>
                  <w:rFonts w:asciiTheme="minorHAnsi" w:hAnsiTheme="minorHAnsi"/>
                </w:rPr>
              </w:pPr>
              <w:hyperlink w:anchor="_Toc81839051" w:history="1">
                <w:r w:rsidRPr="00010024">
                  <w:rPr>
                    <w:rStyle w:val="Hipervnculo"/>
                    <w:rFonts w:asciiTheme="minorHAnsi" w:hAnsiTheme="minorHAnsi"/>
                  </w:rPr>
                  <w:t>2.1</w:t>
                </w:r>
                <w:r w:rsidRPr="00010024">
                  <w:rPr>
                    <w:rStyle w:val="Hipervnculo"/>
                    <w:rFonts w:asciiTheme="minorHAnsi" w:hAnsiTheme="minorHAnsi"/>
                  </w:rPr>
                  <w:tab/>
                  <w:t>¿Es cara la eólica marina?</w:t>
                </w:r>
                <w:r w:rsidRPr="00010024">
                  <w:rPr>
                    <w:rStyle w:val="Hipervnculo"/>
                    <w:rFonts w:asciiTheme="minorHAnsi" w:hAnsiTheme="minorHAnsi"/>
                    <w:webHidden/>
                  </w:rPr>
                  <w:tab/>
                </w:r>
                <w:r w:rsidRPr="00010024">
                  <w:rPr>
                    <w:rStyle w:val="Hipervnculo"/>
                    <w:rFonts w:asciiTheme="minorHAnsi" w:hAnsiTheme="minorHAnsi"/>
                    <w:webHidden/>
                  </w:rPr>
                  <w:fldChar w:fldCharType="begin"/>
                </w:r>
                <w:r w:rsidRPr="00010024">
                  <w:rPr>
                    <w:rStyle w:val="Hipervnculo"/>
                    <w:rFonts w:asciiTheme="minorHAnsi" w:hAnsiTheme="minorHAnsi"/>
                    <w:webHidden/>
                  </w:rPr>
                  <w:instrText xml:space="preserve"> PAGEREF _Toc81839051 \h </w:instrText>
                </w:r>
                <w:r w:rsidRPr="00010024">
                  <w:rPr>
                    <w:rStyle w:val="Hipervnculo"/>
                    <w:rFonts w:asciiTheme="minorHAnsi" w:hAnsiTheme="minorHAnsi"/>
                    <w:webHidden/>
                  </w:rPr>
                </w:r>
                <w:r w:rsidRPr="00010024">
                  <w:rPr>
                    <w:rStyle w:val="Hipervnculo"/>
                    <w:rFonts w:asciiTheme="minorHAnsi" w:hAnsiTheme="minorHAnsi"/>
                    <w:webHidden/>
                  </w:rPr>
                  <w:fldChar w:fldCharType="separate"/>
                </w:r>
                <w:r w:rsidR="00D40A72">
                  <w:rPr>
                    <w:rStyle w:val="Hipervnculo"/>
                    <w:rFonts w:asciiTheme="minorHAnsi" w:hAnsiTheme="minorHAnsi"/>
                    <w:webHidden/>
                  </w:rPr>
                  <w:t>15</w:t>
                </w:r>
                <w:r w:rsidRPr="00010024">
                  <w:rPr>
                    <w:rStyle w:val="Hipervnculo"/>
                    <w:rFonts w:asciiTheme="minorHAnsi" w:hAnsiTheme="minorHAnsi"/>
                    <w:webHidden/>
                  </w:rPr>
                  <w:fldChar w:fldCharType="end"/>
                </w:r>
              </w:hyperlink>
            </w:p>
            <w:p w14:paraId="449EB324" w14:textId="2004538C" w:rsidR="00010024" w:rsidRPr="00010024" w:rsidRDefault="00010024" w:rsidP="00010024">
              <w:pPr>
                <w:pStyle w:val="TDC2"/>
                <w:rPr>
                  <w:rStyle w:val="Hipervnculo"/>
                  <w:rFonts w:asciiTheme="minorHAnsi" w:hAnsiTheme="minorHAnsi"/>
                </w:rPr>
              </w:pPr>
              <w:hyperlink w:anchor="_Toc81839052" w:history="1">
                <w:r w:rsidRPr="00010024">
                  <w:rPr>
                    <w:rStyle w:val="Hipervnculo"/>
                    <w:rFonts w:asciiTheme="minorHAnsi" w:hAnsiTheme="minorHAnsi"/>
                  </w:rPr>
                  <w:t>2.2</w:t>
                </w:r>
                <w:r w:rsidRPr="00010024">
                  <w:rPr>
                    <w:rStyle w:val="Hipervnculo"/>
                    <w:rFonts w:asciiTheme="minorHAnsi" w:hAnsiTheme="minorHAnsi"/>
                  </w:rPr>
                  <w:tab/>
                  <w:t>¿Qué beneficios económicos supone el desarrollo de la eólica marina para España?</w:t>
                </w:r>
                <w:r w:rsidRPr="00010024">
                  <w:rPr>
                    <w:rStyle w:val="Hipervnculo"/>
                    <w:rFonts w:asciiTheme="minorHAnsi" w:hAnsiTheme="minorHAnsi"/>
                    <w:webHidden/>
                  </w:rPr>
                  <w:tab/>
                </w:r>
                <w:r w:rsidRPr="00010024">
                  <w:rPr>
                    <w:rStyle w:val="Hipervnculo"/>
                    <w:rFonts w:asciiTheme="minorHAnsi" w:hAnsiTheme="minorHAnsi"/>
                    <w:webHidden/>
                  </w:rPr>
                  <w:fldChar w:fldCharType="begin"/>
                </w:r>
                <w:r w:rsidRPr="00010024">
                  <w:rPr>
                    <w:rStyle w:val="Hipervnculo"/>
                    <w:rFonts w:asciiTheme="minorHAnsi" w:hAnsiTheme="minorHAnsi"/>
                    <w:webHidden/>
                  </w:rPr>
                  <w:instrText xml:space="preserve"> PAGEREF _Toc81839052 \h </w:instrText>
                </w:r>
                <w:r w:rsidRPr="00010024">
                  <w:rPr>
                    <w:rStyle w:val="Hipervnculo"/>
                    <w:rFonts w:asciiTheme="minorHAnsi" w:hAnsiTheme="minorHAnsi"/>
                    <w:webHidden/>
                  </w:rPr>
                </w:r>
                <w:r w:rsidRPr="00010024">
                  <w:rPr>
                    <w:rStyle w:val="Hipervnculo"/>
                    <w:rFonts w:asciiTheme="minorHAnsi" w:hAnsiTheme="minorHAnsi"/>
                    <w:webHidden/>
                  </w:rPr>
                  <w:fldChar w:fldCharType="separate"/>
                </w:r>
                <w:r w:rsidR="00D40A72">
                  <w:rPr>
                    <w:rStyle w:val="Hipervnculo"/>
                    <w:rFonts w:asciiTheme="minorHAnsi" w:hAnsiTheme="minorHAnsi"/>
                    <w:webHidden/>
                  </w:rPr>
                  <w:t>18</w:t>
                </w:r>
                <w:r w:rsidRPr="00010024">
                  <w:rPr>
                    <w:rStyle w:val="Hipervnculo"/>
                    <w:rFonts w:asciiTheme="minorHAnsi" w:hAnsiTheme="minorHAnsi"/>
                    <w:webHidden/>
                  </w:rPr>
                  <w:fldChar w:fldCharType="end"/>
                </w:r>
              </w:hyperlink>
            </w:p>
            <w:p w14:paraId="174B49BE" w14:textId="3A823723" w:rsidR="00010024" w:rsidRPr="00010024" w:rsidRDefault="00010024" w:rsidP="00010024">
              <w:pPr>
                <w:pStyle w:val="TDC2"/>
                <w:rPr>
                  <w:rStyle w:val="Hipervnculo"/>
                  <w:rFonts w:asciiTheme="minorHAnsi" w:hAnsiTheme="minorHAnsi"/>
                </w:rPr>
              </w:pPr>
              <w:hyperlink w:anchor="_Toc81839053" w:history="1">
                <w:r w:rsidRPr="00010024">
                  <w:rPr>
                    <w:rStyle w:val="Hipervnculo"/>
                    <w:rFonts w:asciiTheme="minorHAnsi" w:hAnsiTheme="minorHAnsi"/>
                  </w:rPr>
                  <w:t>2.3</w:t>
                </w:r>
                <w:r w:rsidRPr="00010024">
                  <w:rPr>
                    <w:rStyle w:val="Hipervnculo"/>
                    <w:rFonts w:asciiTheme="minorHAnsi" w:hAnsiTheme="minorHAnsi"/>
                  </w:rPr>
                  <w:tab/>
                  <w:t>¿Qué otros sectores se verán favorecidos por el desarrollo de tecnologías energéticas marinas?</w:t>
                </w:r>
                <w:r w:rsidRPr="00010024">
                  <w:rPr>
                    <w:rStyle w:val="Hipervnculo"/>
                    <w:rFonts w:asciiTheme="minorHAnsi" w:hAnsiTheme="minorHAnsi"/>
                    <w:webHidden/>
                  </w:rPr>
                  <w:tab/>
                </w:r>
                <w:r w:rsidRPr="00010024">
                  <w:rPr>
                    <w:rStyle w:val="Hipervnculo"/>
                    <w:rFonts w:asciiTheme="minorHAnsi" w:hAnsiTheme="minorHAnsi"/>
                    <w:webHidden/>
                  </w:rPr>
                  <w:fldChar w:fldCharType="begin"/>
                </w:r>
                <w:r w:rsidRPr="00010024">
                  <w:rPr>
                    <w:rStyle w:val="Hipervnculo"/>
                    <w:rFonts w:asciiTheme="minorHAnsi" w:hAnsiTheme="minorHAnsi"/>
                    <w:webHidden/>
                  </w:rPr>
                  <w:instrText xml:space="preserve"> PAGEREF _Toc81839053 \h </w:instrText>
                </w:r>
                <w:r w:rsidRPr="00010024">
                  <w:rPr>
                    <w:rStyle w:val="Hipervnculo"/>
                    <w:rFonts w:asciiTheme="minorHAnsi" w:hAnsiTheme="minorHAnsi"/>
                    <w:webHidden/>
                  </w:rPr>
                </w:r>
                <w:r w:rsidRPr="00010024">
                  <w:rPr>
                    <w:rStyle w:val="Hipervnculo"/>
                    <w:rFonts w:asciiTheme="minorHAnsi" w:hAnsiTheme="minorHAnsi"/>
                    <w:webHidden/>
                  </w:rPr>
                  <w:fldChar w:fldCharType="separate"/>
                </w:r>
                <w:r w:rsidR="00D40A72">
                  <w:rPr>
                    <w:rStyle w:val="Hipervnculo"/>
                    <w:rFonts w:asciiTheme="minorHAnsi" w:hAnsiTheme="minorHAnsi"/>
                    <w:webHidden/>
                  </w:rPr>
                  <w:t>21</w:t>
                </w:r>
                <w:r w:rsidRPr="00010024">
                  <w:rPr>
                    <w:rStyle w:val="Hipervnculo"/>
                    <w:rFonts w:asciiTheme="minorHAnsi" w:hAnsiTheme="minorHAnsi"/>
                    <w:webHidden/>
                  </w:rPr>
                  <w:fldChar w:fldCharType="end"/>
                </w:r>
              </w:hyperlink>
            </w:p>
            <w:p w14:paraId="3E58B373" w14:textId="38CA268A" w:rsidR="00010024" w:rsidRPr="00010024" w:rsidRDefault="00010024" w:rsidP="00010024">
              <w:pPr>
                <w:pStyle w:val="TDC1"/>
                <w:rPr>
                  <w:rStyle w:val="Hipervnculo"/>
                  <w:rFonts w:asciiTheme="minorHAnsi" w:hAnsiTheme="minorHAnsi"/>
                </w:rPr>
              </w:pPr>
              <w:hyperlink w:anchor="_Toc81839054" w:history="1">
                <w:r w:rsidRPr="00010024">
                  <w:rPr>
                    <w:rStyle w:val="Hipervnculo"/>
                    <w:rFonts w:asciiTheme="minorHAnsi" w:hAnsiTheme="minorHAnsi"/>
                  </w:rPr>
                  <w:t>3</w:t>
                </w:r>
                <w:r w:rsidRPr="00010024">
                  <w:rPr>
                    <w:rStyle w:val="Hipervnculo"/>
                    <w:rFonts w:asciiTheme="minorHAnsi" w:hAnsiTheme="minorHAnsi"/>
                  </w:rPr>
                  <w:tab/>
                  <w:t>IMPACTO AMBIENTAL</w:t>
                </w:r>
                <w:r w:rsidRPr="00010024">
                  <w:rPr>
                    <w:rStyle w:val="Hipervnculo"/>
                    <w:rFonts w:asciiTheme="minorHAnsi" w:hAnsiTheme="minorHAnsi"/>
                    <w:webHidden/>
                  </w:rPr>
                  <w:tab/>
                </w:r>
                <w:r w:rsidRPr="00010024">
                  <w:rPr>
                    <w:rStyle w:val="Hipervnculo"/>
                    <w:rFonts w:asciiTheme="minorHAnsi" w:hAnsiTheme="minorHAnsi"/>
                    <w:webHidden/>
                  </w:rPr>
                  <w:fldChar w:fldCharType="begin"/>
                </w:r>
                <w:r w:rsidRPr="00010024">
                  <w:rPr>
                    <w:rStyle w:val="Hipervnculo"/>
                    <w:rFonts w:asciiTheme="minorHAnsi" w:hAnsiTheme="minorHAnsi"/>
                    <w:webHidden/>
                  </w:rPr>
                  <w:instrText xml:space="preserve"> PAGEREF _Toc81839054 \h </w:instrText>
                </w:r>
                <w:r w:rsidRPr="00010024">
                  <w:rPr>
                    <w:rStyle w:val="Hipervnculo"/>
                    <w:rFonts w:asciiTheme="minorHAnsi" w:hAnsiTheme="minorHAnsi"/>
                    <w:webHidden/>
                  </w:rPr>
                </w:r>
                <w:r w:rsidRPr="00010024">
                  <w:rPr>
                    <w:rStyle w:val="Hipervnculo"/>
                    <w:rFonts w:asciiTheme="minorHAnsi" w:hAnsiTheme="minorHAnsi"/>
                    <w:webHidden/>
                  </w:rPr>
                  <w:fldChar w:fldCharType="separate"/>
                </w:r>
                <w:r w:rsidR="00D40A72">
                  <w:rPr>
                    <w:rStyle w:val="Hipervnculo"/>
                    <w:rFonts w:asciiTheme="minorHAnsi" w:hAnsiTheme="minorHAnsi"/>
                    <w:webHidden/>
                  </w:rPr>
                  <w:t>24</w:t>
                </w:r>
                <w:r w:rsidRPr="00010024">
                  <w:rPr>
                    <w:rStyle w:val="Hipervnculo"/>
                    <w:rFonts w:asciiTheme="minorHAnsi" w:hAnsiTheme="minorHAnsi"/>
                    <w:webHidden/>
                  </w:rPr>
                  <w:fldChar w:fldCharType="end"/>
                </w:r>
              </w:hyperlink>
            </w:p>
            <w:p w14:paraId="6BE909CF" w14:textId="1DF3D15B" w:rsidR="00010024" w:rsidRPr="00010024" w:rsidRDefault="00010024" w:rsidP="00010024">
              <w:pPr>
                <w:pStyle w:val="TDC2"/>
                <w:rPr>
                  <w:rStyle w:val="Hipervnculo"/>
                  <w:rFonts w:asciiTheme="minorHAnsi" w:hAnsiTheme="minorHAnsi"/>
                </w:rPr>
              </w:pPr>
              <w:hyperlink w:anchor="_Toc81839055" w:history="1">
                <w:r w:rsidRPr="00010024">
                  <w:rPr>
                    <w:rStyle w:val="Hipervnculo"/>
                    <w:rFonts w:asciiTheme="minorHAnsi" w:hAnsiTheme="minorHAnsi"/>
                  </w:rPr>
                  <w:t>3.1</w:t>
                </w:r>
                <w:r w:rsidRPr="00010024">
                  <w:rPr>
                    <w:rStyle w:val="Hipervnculo"/>
                    <w:rFonts w:asciiTheme="minorHAnsi" w:hAnsiTheme="minorHAnsi"/>
                  </w:rPr>
                  <w:tab/>
                  <w:t>¿Qué tipo de estudios ambientales son realizados para un parque eólico marino?</w:t>
                </w:r>
                <w:r w:rsidRPr="00010024">
                  <w:rPr>
                    <w:rStyle w:val="Hipervnculo"/>
                    <w:rFonts w:asciiTheme="minorHAnsi" w:hAnsiTheme="minorHAnsi"/>
                    <w:webHidden/>
                  </w:rPr>
                  <w:tab/>
                </w:r>
                <w:r w:rsidRPr="00010024">
                  <w:rPr>
                    <w:rStyle w:val="Hipervnculo"/>
                    <w:rFonts w:asciiTheme="minorHAnsi" w:hAnsiTheme="minorHAnsi"/>
                    <w:webHidden/>
                  </w:rPr>
                  <w:fldChar w:fldCharType="begin"/>
                </w:r>
                <w:r w:rsidRPr="00010024">
                  <w:rPr>
                    <w:rStyle w:val="Hipervnculo"/>
                    <w:rFonts w:asciiTheme="minorHAnsi" w:hAnsiTheme="minorHAnsi"/>
                    <w:webHidden/>
                  </w:rPr>
                  <w:instrText xml:space="preserve"> PAGEREF _Toc81839055 \h </w:instrText>
                </w:r>
                <w:r w:rsidRPr="00010024">
                  <w:rPr>
                    <w:rStyle w:val="Hipervnculo"/>
                    <w:rFonts w:asciiTheme="minorHAnsi" w:hAnsiTheme="minorHAnsi"/>
                    <w:webHidden/>
                  </w:rPr>
                </w:r>
                <w:r w:rsidRPr="00010024">
                  <w:rPr>
                    <w:rStyle w:val="Hipervnculo"/>
                    <w:rFonts w:asciiTheme="minorHAnsi" w:hAnsiTheme="minorHAnsi"/>
                    <w:webHidden/>
                  </w:rPr>
                  <w:fldChar w:fldCharType="separate"/>
                </w:r>
                <w:r w:rsidR="00D40A72">
                  <w:rPr>
                    <w:rStyle w:val="Hipervnculo"/>
                    <w:rFonts w:asciiTheme="minorHAnsi" w:hAnsiTheme="minorHAnsi"/>
                    <w:webHidden/>
                  </w:rPr>
                  <w:t>24</w:t>
                </w:r>
                <w:r w:rsidRPr="00010024">
                  <w:rPr>
                    <w:rStyle w:val="Hipervnculo"/>
                    <w:rFonts w:asciiTheme="minorHAnsi" w:hAnsiTheme="minorHAnsi"/>
                    <w:webHidden/>
                  </w:rPr>
                  <w:fldChar w:fldCharType="end"/>
                </w:r>
              </w:hyperlink>
            </w:p>
            <w:p w14:paraId="662A2B87" w14:textId="55D2FB28" w:rsidR="00010024" w:rsidRPr="00010024" w:rsidRDefault="00010024" w:rsidP="00010024">
              <w:pPr>
                <w:pStyle w:val="TDC2"/>
                <w:rPr>
                  <w:rStyle w:val="Hipervnculo"/>
                  <w:rFonts w:asciiTheme="minorHAnsi" w:hAnsiTheme="minorHAnsi"/>
                </w:rPr>
              </w:pPr>
              <w:hyperlink w:anchor="_Toc81839056" w:history="1">
                <w:r w:rsidRPr="00010024">
                  <w:rPr>
                    <w:rStyle w:val="Hipervnculo"/>
                    <w:rFonts w:asciiTheme="minorHAnsi" w:hAnsiTheme="minorHAnsi"/>
                  </w:rPr>
                  <w:t>3.2</w:t>
                </w:r>
                <w:r w:rsidRPr="00010024">
                  <w:rPr>
                    <w:rStyle w:val="Hipervnculo"/>
                    <w:rFonts w:asciiTheme="minorHAnsi" w:hAnsiTheme="minorHAnsi"/>
                  </w:rPr>
                  <w:tab/>
                  <w:t>¿Qué opinan las organizaciones ecologistas de la eólica marina?</w:t>
                </w:r>
                <w:r w:rsidRPr="00010024">
                  <w:rPr>
                    <w:rStyle w:val="Hipervnculo"/>
                    <w:rFonts w:asciiTheme="minorHAnsi" w:hAnsiTheme="minorHAnsi"/>
                    <w:webHidden/>
                  </w:rPr>
                  <w:tab/>
                </w:r>
                <w:r w:rsidRPr="00010024">
                  <w:rPr>
                    <w:rStyle w:val="Hipervnculo"/>
                    <w:rFonts w:asciiTheme="minorHAnsi" w:hAnsiTheme="minorHAnsi"/>
                    <w:webHidden/>
                  </w:rPr>
                  <w:fldChar w:fldCharType="begin"/>
                </w:r>
                <w:r w:rsidRPr="00010024">
                  <w:rPr>
                    <w:rStyle w:val="Hipervnculo"/>
                    <w:rFonts w:asciiTheme="minorHAnsi" w:hAnsiTheme="minorHAnsi"/>
                    <w:webHidden/>
                  </w:rPr>
                  <w:instrText xml:space="preserve"> PAGEREF _Toc81839056 \h </w:instrText>
                </w:r>
                <w:r w:rsidRPr="00010024">
                  <w:rPr>
                    <w:rStyle w:val="Hipervnculo"/>
                    <w:rFonts w:asciiTheme="minorHAnsi" w:hAnsiTheme="minorHAnsi"/>
                    <w:webHidden/>
                  </w:rPr>
                </w:r>
                <w:r w:rsidRPr="00010024">
                  <w:rPr>
                    <w:rStyle w:val="Hipervnculo"/>
                    <w:rFonts w:asciiTheme="minorHAnsi" w:hAnsiTheme="minorHAnsi"/>
                    <w:webHidden/>
                  </w:rPr>
                  <w:fldChar w:fldCharType="separate"/>
                </w:r>
                <w:r w:rsidR="00D40A72">
                  <w:rPr>
                    <w:rStyle w:val="Hipervnculo"/>
                    <w:rFonts w:asciiTheme="minorHAnsi" w:hAnsiTheme="minorHAnsi"/>
                    <w:webHidden/>
                  </w:rPr>
                  <w:t>26</w:t>
                </w:r>
                <w:r w:rsidRPr="00010024">
                  <w:rPr>
                    <w:rStyle w:val="Hipervnculo"/>
                    <w:rFonts w:asciiTheme="minorHAnsi" w:hAnsiTheme="minorHAnsi"/>
                    <w:webHidden/>
                  </w:rPr>
                  <w:fldChar w:fldCharType="end"/>
                </w:r>
              </w:hyperlink>
            </w:p>
            <w:p w14:paraId="7AD4D872" w14:textId="2C2CA8D1" w:rsidR="00010024" w:rsidRPr="00010024" w:rsidRDefault="00010024" w:rsidP="00010024">
              <w:pPr>
                <w:pStyle w:val="TDC2"/>
                <w:rPr>
                  <w:rStyle w:val="Hipervnculo"/>
                  <w:rFonts w:asciiTheme="minorHAnsi" w:hAnsiTheme="minorHAnsi"/>
                </w:rPr>
              </w:pPr>
              <w:hyperlink w:anchor="_Toc81839057" w:history="1">
                <w:r w:rsidRPr="00010024">
                  <w:rPr>
                    <w:rStyle w:val="Hipervnculo"/>
                    <w:rFonts w:asciiTheme="minorHAnsi" w:hAnsiTheme="minorHAnsi"/>
                  </w:rPr>
                  <w:t>3.3</w:t>
                </w:r>
                <w:r w:rsidRPr="00010024">
                  <w:rPr>
                    <w:rStyle w:val="Hipervnculo"/>
                    <w:rFonts w:asciiTheme="minorHAnsi" w:hAnsiTheme="minorHAnsi"/>
                  </w:rPr>
                  <w:tab/>
                  <w:t>¿Cuál es el impacto paisajístico de la eólica marina?</w:t>
                </w:r>
                <w:r w:rsidRPr="00010024">
                  <w:rPr>
                    <w:rStyle w:val="Hipervnculo"/>
                    <w:rFonts w:asciiTheme="minorHAnsi" w:hAnsiTheme="minorHAnsi"/>
                    <w:webHidden/>
                  </w:rPr>
                  <w:tab/>
                </w:r>
                <w:r w:rsidRPr="00010024">
                  <w:rPr>
                    <w:rStyle w:val="Hipervnculo"/>
                    <w:rFonts w:asciiTheme="minorHAnsi" w:hAnsiTheme="minorHAnsi"/>
                    <w:webHidden/>
                  </w:rPr>
                  <w:fldChar w:fldCharType="begin"/>
                </w:r>
                <w:r w:rsidRPr="00010024">
                  <w:rPr>
                    <w:rStyle w:val="Hipervnculo"/>
                    <w:rFonts w:asciiTheme="minorHAnsi" w:hAnsiTheme="minorHAnsi"/>
                    <w:webHidden/>
                  </w:rPr>
                  <w:instrText xml:space="preserve"> PAGEREF _Toc81839057 \h </w:instrText>
                </w:r>
                <w:r w:rsidRPr="00010024">
                  <w:rPr>
                    <w:rStyle w:val="Hipervnculo"/>
                    <w:rFonts w:asciiTheme="minorHAnsi" w:hAnsiTheme="minorHAnsi"/>
                    <w:webHidden/>
                  </w:rPr>
                </w:r>
                <w:r w:rsidRPr="00010024">
                  <w:rPr>
                    <w:rStyle w:val="Hipervnculo"/>
                    <w:rFonts w:asciiTheme="minorHAnsi" w:hAnsiTheme="minorHAnsi"/>
                    <w:webHidden/>
                  </w:rPr>
                  <w:fldChar w:fldCharType="separate"/>
                </w:r>
                <w:r w:rsidR="00D40A72">
                  <w:rPr>
                    <w:rStyle w:val="Hipervnculo"/>
                    <w:rFonts w:asciiTheme="minorHAnsi" w:hAnsiTheme="minorHAnsi"/>
                    <w:webHidden/>
                  </w:rPr>
                  <w:t>30</w:t>
                </w:r>
                <w:r w:rsidRPr="00010024">
                  <w:rPr>
                    <w:rStyle w:val="Hipervnculo"/>
                    <w:rFonts w:asciiTheme="minorHAnsi" w:hAnsiTheme="minorHAnsi"/>
                    <w:webHidden/>
                  </w:rPr>
                  <w:fldChar w:fldCharType="end"/>
                </w:r>
              </w:hyperlink>
            </w:p>
            <w:p w14:paraId="528077A9" w14:textId="069BC44B" w:rsidR="00010024" w:rsidRPr="00010024" w:rsidRDefault="00010024" w:rsidP="00010024">
              <w:pPr>
                <w:pStyle w:val="TDC1"/>
                <w:rPr>
                  <w:rFonts w:cstheme="minorBidi"/>
                  <w:color w:val="auto"/>
                  <w:sz w:val="22"/>
                  <w:szCs w:val="22"/>
                  <w:lang w:eastAsia="es-ES_tradnl"/>
                </w:rPr>
              </w:pPr>
              <w:hyperlink w:anchor="_Toc81839058" w:history="1">
                <w:r w:rsidRPr="00010024">
                  <w:rPr>
                    <w:rStyle w:val="Hipervnculo"/>
                    <w:rFonts w:asciiTheme="minorHAnsi" w:hAnsiTheme="minorHAnsi"/>
                  </w:rPr>
                  <w:t>4</w:t>
                </w:r>
                <w:r w:rsidRPr="00010024">
                  <w:rPr>
                    <w:rStyle w:val="Hipervnculo"/>
                    <w:rFonts w:asciiTheme="minorHAnsi" w:hAnsiTheme="minorHAnsi"/>
                  </w:rPr>
                  <w:tab/>
                  <w:t>SINERGIAS CON OTRAS ACTIVIDADES</w:t>
                </w:r>
                <w:r w:rsidRPr="00010024">
                  <w:rPr>
                    <w:rStyle w:val="Hipervnculo"/>
                    <w:rFonts w:asciiTheme="minorHAnsi" w:hAnsiTheme="minorHAnsi"/>
                    <w:webHidden/>
                  </w:rPr>
                  <w:tab/>
                </w:r>
                <w:r w:rsidRPr="00010024">
                  <w:rPr>
                    <w:rStyle w:val="Hipervnculo"/>
                    <w:rFonts w:asciiTheme="minorHAnsi" w:hAnsiTheme="minorHAnsi"/>
                    <w:webHidden/>
                  </w:rPr>
                  <w:fldChar w:fldCharType="begin"/>
                </w:r>
                <w:r w:rsidRPr="00010024">
                  <w:rPr>
                    <w:rStyle w:val="Hipervnculo"/>
                    <w:rFonts w:asciiTheme="minorHAnsi" w:hAnsiTheme="minorHAnsi"/>
                    <w:webHidden/>
                  </w:rPr>
                  <w:instrText xml:space="preserve"> PAGEREF _Toc81839058 \h </w:instrText>
                </w:r>
                <w:r w:rsidRPr="00010024">
                  <w:rPr>
                    <w:rStyle w:val="Hipervnculo"/>
                    <w:rFonts w:asciiTheme="minorHAnsi" w:hAnsiTheme="minorHAnsi"/>
                    <w:webHidden/>
                  </w:rPr>
                </w:r>
                <w:r w:rsidRPr="00010024">
                  <w:rPr>
                    <w:rStyle w:val="Hipervnculo"/>
                    <w:rFonts w:asciiTheme="minorHAnsi" w:hAnsiTheme="minorHAnsi"/>
                    <w:webHidden/>
                  </w:rPr>
                  <w:fldChar w:fldCharType="separate"/>
                </w:r>
                <w:r w:rsidR="00D40A72">
                  <w:rPr>
                    <w:rStyle w:val="Hipervnculo"/>
                    <w:rFonts w:asciiTheme="minorHAnsi" w:hAnsiTheme="minorHAnsi"/>
                    <w:webHidden/>
                  </w:rPr>
                  <w:t>33</w:t>
                </w:r>
                <w:r w:rsidRPr="00010024">
                  <w:rPr>
                    <w:rStyle w:val="Hipervnculo"/>
                    <w:rFonts w:asciiTheme="minorHAnsi" w:hAnsiTheme="minorHAnsi"/>
                    <w:webHidden/>
                  </w:rPr>
                  <w:fldChar w:fldCharType="end"/>
                </w:r>
              </w:hyperlink>
            </w:p>
            <w:p w14:paraId="257B7E1D" w14:textId="6E364AF6" w:rsidR="00010024" w:rsidRPr="00010024" w:rsidRDefault="00010024" w:rsidP="00010024">
              <w:pPr>
                <w:pStyle w:val="TDC2"/>
                <w:rPr>
                  <w:rStyle w:val="Hipervnculo"/>
                  <w:rFonts w:asciiTheme="minorHAnsi" w:hAnsiTheme="minorHAnsi"/>
                </w:rPr>
              </w:pPr>
              <w:hyperlink w:anchor="_Toc81839059" w:history="1">
                <w:r w:rsidRPr="00010024">
                  <w:rPr>
                    <w:rStyle w:val="Hipervnculo"/>
                    <w:rFonts w:asciiTheme="minorHAnsi" w:hAnsiTheme="minorHAnsi"/>
                  </w:rPr>
                  <w:t>4.1</w:t>
                </w:r>
                <w:r w:rsidRPr="00010024">
                  <w:rPr>
                    <w:rStyle w:val="Hipervnculo"/>
                    <w:rFonts w:asciiTheme="minorHAnsi" w:hAnsiTheme="minorHAnsi"/>
                  </w:rPr>
                  <w:tab/>
                  <w:t>Interacciones de los parques eólicos marinos con la actividad pesquera</w:t>
                </w:r>
                <w:r w:rsidRPr="00010024">
                  <w:rPr>
                    <w:rStyle w:val="Hipervnculo"/>
                    <w:rFonts w:asciiTheme="minorHAnsi" w:hAnsiTheme="minorHAnsi"/>
                    <w:webHidden/>
                  </w:rPr>
                  <w:tab/>
                </w:r>
                <w:r w:rsidRPr="00010024">
                  <w:rPr>
                    <w:rStyle w:val="Hipervnculo"/>
                    <w:rFonts w:asciiTheme="minorHAnsi" w:hAnsiTheme="minorHAnsi"/>
                    <w:webHidden/>
                  </w:rPr>
                  <w:fldChar w:fldCharType="begin"/>
                </w:r>
                <w:r w:rsidRPr="00010024">
                  <w:rPr>
                    <w:rStyle w:val="Hipervnculo"/>
                    <w:rFonts w:asciiTheme="minorHAnsi" w:hAnsiTheme="minorHAnsi"/>
                    <w:webHidden/>
                  </w:rPr>
                  <w:instrText xml:space="preserve"> PAGEREF _Toc81839059 \h </w:instrText>
                </w:r>
                <w:r w:rsidRPr="00010024">
                  <w:rPr>
                    <w:rStyle w:val="Hipervnculo"/>
                    <w:rFonts w:asciiTheme="minorHAnsi" w:hAnsiTheme="minorHAnsi"/>
                    <w:webHidden/>
                  </w:rPr>
                </w:r>
                <w:r w:rsidRPr="00010024">
                  <w:rPr>
                    <w:rStyle w:val="Hipervnculo"/>
                    <w:rFonts w:asciiTheme="minorHAnsi" w:hAnsiTheme="minorHAnsi"/>
                    <w:webHidden/>
                  </w:rPr>
                  <w:fldChar w:fldCharType="separate"/>
                </w:r>
                <w:r w:rsidR="00D40A72">
                  <w:rPr>
                    <w:rStyle w:val="Hipervnculo"/>
                    <w:rFonts w:asciiTheme="minorHAnsi" w:hAnsiTheme="minorHAnsi"/>
                    <w:webHidden/>
                  </w:rPr>
                  <w:t>33</w:t>
                </w:r>
                <w:r w:rsidRPr="00010024">
                  <w:rPr>
                    <w:rStyle w:val="Hipervnculo"/>
                    <w:rFonts w:asciiTheme="minorHAnsi" w:hAnsiTheme="minorHAnsi"/>
                    <w:webHidden/>
                  </w:rPr>
                  <w:fldChar w:fldCharType="end"/>
                </w:r>
              </w:hyperlink>
            </w:p>
            <w:p w14:paraId="0DA1F1B5" w14:textId="331FBA84" w:rsidR="00010024" w:rsidRPr="00010024" w:rsidRDefault="00010024" w:rsidP="00010024">
              <w:pPr>
                <w:pStyle w:val="TDC2"/>
                <w:rPr>
                  <w:rStyle w:val="Hipervnculo"/>
                  <w:rFonts w:asciiTheme="minorHAnsi" w:hAnsiTheme="minorHAnsi"/>
                </w:rPr>
              </w:pPr>
              <w:hyperlink w:anchor="_Toc81839060" w:history="1">
                <w:r w:rsidRPr="00010024">
                  <w:rPr>
                    <w:rStyle w:val="Hipervnculo"/>
                    <w:rFonts w:asciiTheme="minorHAnsi" w:hAnsiTheme="minorHAnsi"/>
                  </w:rPr>
                  <w:t>4.2</w:t>
                </w:r>
                <w:r w:rsidRPr="00010024">
                  <w:rPr>
                    <w:rStyle w:val="Hipervnculo"/>
                    <w:rFonts w:asciiTheme="minorHAnsi" w:hAnsiTheme="minorHAnsi"/>
                  </w:rPr>
                  <w:tab/>
                  <w:t>¿Cómo afectan los parques eólicos a la navegación marítima?</w:t>
                </w:r>
                <w:r w:rsidRPr="00010024">
                  <w:rPr>
                    <w:rStyle w:val="Hipervnculo"/>
                    <w:rFonts w:asciiTheme="minorHAnsi" w:hAnsiTheme="minorHAnsi"/>
                    <w:webHidden/>
                  </w:rPr>
                  <w:tab/>
                </w:r>
                <w:r w:rsidRPr="00010024">
                  <w:rPr>
                    <w:rStyle w:val="Hipervnculo"/>
                    <w:rFonts w:asciiTheme="minorHAnsi" w:hAnsiTheme="minorHAnsi"/>
                    <w:webHidden/>
                  </w:rPr>
                  <w:fldChar w:fldCharType="begin"/>
                </w:r>
                <w:r w:rsidRPr="00010024">
                  <w:rPr>
                    <w:rStyle w:val="Hipervnculo"/>
                    <w:rFonts w:asciiTheme="minorHAnsi" w:hAnsiTheme="minorHAnsi"/>
                    <w:webHidden/>
                  </w:rPr>
                  <w:instrText xml:space="preserve"> PAGEREF _Toc81839060 \h </w:instrText>
                </w:r>
                <w:r w:rsidRPr="00010024">
                  <w:rPr>
                    <w:rStyle w:val="Hipervnculo"/>
                    <w:rFonts w:asciiTheme="minorHAnsi" w:hAnsiTheme="minorHAnsi"/>
                    <w:webHidden/>
                  </w:rPr>
                </w:r>
                <w:r w:rsidRPr="00010024">
                  <w:rPr>
                    <w:rStyle w:val="Hipervnculo"/>
                    <w:rFonts w:asciiTheme="minorHAnsi" w:hAnsiTheme="minorHAnsi"/>
                    <w:webHidden/>
                  </w:rPr>
                  <w:fldChar w:fldCharType="separate"/>
                </w:r>
                <w:r w:rsidR="00D40A72">
                  <w:rPr>
                    <w:rStyle w:val="Hipervnculo"/>
                    <w:rFonts w:asciiTheme="minorHAnsi" w:hAnsiTheme="minorHAnsi"/>
                    <w:webHidden/>
                  </w:rPr>
                  <w:t>38</w:t>
                </w:r>
                <w:r w:rsidRPr="00010024">
                  <w:rPr>
                    <w:rStyle w:val="Hipervnculo"/>
                    <w:rFonts w:asciiTheme="minorHAnsi" w:hAnsiTheme="minorHAnsi"/>
                    <w:webHidden/>
                  </w:rPr>
                  <w:fldChar w:fldCharType="end"/>
                </w:r>
              </w:hyperlink>
            </w:p>
            <w:p w14:paraId="2DE682B0" w14:textId="5B11A582" w:rsidR="00771D1C" w:rsidRDefault="00771D1C" w:rsidP="00505F77">
              <w:pPr>
                <w:jc w:val="both"/>
                <w:rPr>
                  <w:b/>
                  <w:bCs/>
                </w:rPr>
              </w:pPr>
              <w:r w:rsidRPr="0010109E">
                <w:rPr>
                  <w:rFonts w:asciiTheme="majorHAnsi" w:hAnsiTheme="majorHAnsi" w:cstheme="majorHAnsi"/>
                  <w:sz w:val="24"/>
                  <w:szCs w:val="24"/>
                </w:rPr>
                <w:fldChar w:fldCharType="end"/>
              </w:r>
            </w:p>
          </w:sdtContent>
        </w:sdt>
        <w:p w14:paraId="0315D2E7" w14:textId="191EDE02" w:rsidR="00754721" w:rsidRDefault="001F57BD" w:rsidP="00754721">
          <w:pPr>
            <w:tabs>
              <w:tab w:val="left" w:pos="1440"/>
            </w:tabs>
            <w:spacing w:after="80" w:line="360" w:lineRule="auto"/>
            <w:jc w:val="both"/>
            <w:rPr>
              <w:b/>
              <w:bCs/>
            </w:rPr>
          </w:pPr>
          <w:r>
            <w:rPr>
              <w:b/>
              <w:bCs/>
            </w:rPr>
            <w:tab/>
          </w:r>
        </w:p>
        <w:p w14:paraId="2B687233" w14:textId="056DE259" w:rsidR="00622640" w:rsidRPr="00754721" w:rsidRDefault="00754721" w:rsidP="00754721">
          <w:pPr>
            <w:rPr>
              <w:b/>
              <w:bCs/>
            </w:rPr>
          </w:pPr>
          <w:r>
            <w:rPr>
              <w:b/>
              <w:bCs/>
            </w:rPr>
            <w:br w:type="page"/>
          </w:r>
        </w:p>
      </w:sdtContent>
    </w:sdt>
    <w:p w14:paraId="60F1DCFA" w14:textId="4BDF3D70" w:rsidR="00622640" w:rsidRPr="00270D12" w:rsidRDefault="00F7726D" w:rsidP="00E22FA4">
      <w:pPr>
        <w:pStyle w:val="Ttulo1"/>
        <w:ind w:left="426" w:hanging="426"/>
        <w:jc w:val="both"/>
        <w:rPr>
          <w:rFonts w:asciiTheme="majorHAnsi" w:hAnsiTheme="majorHAnsi"/>
          <w:b/>
          <w:bCs/>
          <w:sz w:val="40"/>
          <w:szCs w:val="40"/>
        </w:rPr>
      </w:pPr>
      <w:bookmarkStart w:id="10" w:name="_Toc80360681"/>
      <w:bookmarkStart w:id="11" w:name="_Toc81839045"/>
      <w:r w:rsidRPr="00270D12">
        <w:rPr>
          <w:rFonts w:asciiTheme="majorHAnsi" w:hAnsiTheme="majorHAnsi"/>
          <w:b/>
          <w:bCs/>
          <w:sz w:val="40"/>
          <w:szCs w:val="40"/>
        </w:rPr>
        <w:lastRenderedPageBreak/>
        <w:t>CUESTIONES GENERALES</w:t>
      </w:r>
      <w:bookmarkEnd w:id="10"/>
      <w:bookmarkEnd w:id="11"/>
    </w:p>
    <w:p w14:paraId="13AD58E6" w14:textId="7B5D765D" w:rsidR="00647B2D" w:rsidRPr="006F63C5" w:rsidRDefault="00647B2D" w:rsidP="00E22FA4">
      <w:pPr>
        <w:pStyle w:val="Ttulo2"/>
        <w:jc w:val="both"/>
        <w:rPr>
          <w:rFonts w:asciiTheme="majorHAnsi" w:hAnsiTheme="majorHAnsi" w:cstheme="majorHAnsi"/>
          <w:szCs w:val="28"/>
        </w:rPr>
      </w:pPr>
      <w:bookmarkStart w:id="12" w:name="_Toc80360682"/>
      <w:bookmarkStart w:id="13" w:name="_Toc81839046"/>
      <w:r w:rsidRPr="006F63C5">
        <w:rPr>
          <w:rFonts w:asciiTheme="majorHAnsi" w:hAnsiTheme="majorHAnsi" w:cstheme="majorHAnsi"/>
          <w:szCs w:val="28"/>
        </w:rPr>
        <w:t>¿Cuáles son las diferentes tecnologías de eólica marina?</w:t>
      </w:r>
      <w:bookmarkStart w:id="14" w:name="_Hlk80183724"/>
      <w:bookmarkEnd w:id="12"/>
      <w:bookmarkEnd w:id="13"/>
    </w:p>
    <w:bookmarkEnd w:id="14"/>
    <w:p w14:paraId="7C382F17" w14:textId="10E7B219" w:rsidR="00647B2D" w:rsidRPr="007A4E8E" w:rsidRDefault="00647B2D" w:rsidP="00E22FA4">
      <w:pPr>
        <w:jc w:val="both"/>
        <w:rPr>
          <w:rFonts w:cstheme="minorHAnsi"/>
          <w:sz w:val="24"/>
          <w:szCs w:val="24"/>
        </w:rPr>
      </w:pPr>
      <w:r w:rsidRPr="007A4E8E">
        <w:rPr>
          <w:rFonts w:cstheme="minorHAnsi"/>
          <w:sz w:val="24"/>
          <w:szCs w:val="24"/>
        </w:rPr>
        <w:t>Dentro de la eólica marina, pueden distinguirse dos tecnologías: cimentación fija y flotante. La utilización de un tipo u otro de tecnología depende de diversos parámetros como son las propiedades del terreno y, especialmente, la profundidad del emplazamiento.</w:t>
      </w:r>
    </w:p>
    <w:p w14:paraId="127386C2" w14:textId="77777777" w:rsidR="00647B2D" w:rsidRPr="007A4E8E" w:rsidRDefault="00647B2D" w:rsidP="00E22FA4">
      <w:pPr>
        <w:jc w:val="both"/>
        <w:rPr>
          <w:rFonts w:cstheme="minorHAnsi"/>
          <w:sz w:val="24"/>
          <w:szCs w:val="24"/>
        </w:rPr>
      </w:pPr>
      <w:r w:rsidRPr="007A4E8E">
        <w:rPr>
          <w:rFonts w:cstheme="minorHAnsi"/>
          <w:sz w:val="24"/>
          <w:szCs w:val="24"/>
        </w:rPr>
        <w:t xml:space="preserve">La </w:t>
      </w:r>
      <w:r w:rsidRPr="007A4E8E">
        <w:rPr>
          <w:rFonts w:cstheme="minorHAnsi"/>
          <w:b/>
          <w:bCs/>
          <w:sz w:val="24"/>
          <w:szCs w:val="24"/>
        </w:rPr>
        <w:t>cimentación fija</w:t>
      </w:r>
      <w:r w:rsidRPr="007A4E8E">
        <w:rPr>
          <w:rFonts w:cstheme="minorHAnsi"/>
          <w:sz w:val="24"/>
          <w:szCs w:val="24"/>
        </w:rPr>
        <w:t xml:space="preserve"> ha sido la primera en desarrollarse. Los aerogeneradores van anclados al fondo marino, resultando adecuada para profundidades de hasta 50-60 metros. En la industria se utilizan las siguientes cimentaciones en la actualidad:</w:t>
      </w:r>
    </w:p>
    <w:p w14:paraId="75058EA0" w14:textId="6D1295AE" w:rsidR="00647B2D" w:rsidRPr="007A4E8E" w:rsidRDefault="00647B2D" w:rsidP="00E22FA4">
      <w:pPr>
        <w:pStyle w:val="Prrafodelista"/>
        <w:numPr>
          <w:ilvl w:val="0"/>
          <w:numId w:val="14"/>
        </w:numPr>
        <w:spacing w:before="120" w:after="120"/>
        <w:jc w:val="both"/>
        <w:rPr>
          <w:rFonts w:cstheme="minorHAnsi"/>
          <w:sz w:val="24"/>
          <w:szCs w:val="24"/>
        </w:rPr>
      </w:pPr>
      <w:r w:rsidRPr="007A4E8E">
        <w:rPr>
          <w:rFonts w:cstheme="minorHAnsi"/>
          <w:b/>
          <w:bCs/>
          <w:sz w:val="24"/>
          <w:szCs w:val="24"/>
        </w:rPr>
        <w:t>Gravedad</w:t>
      </w:r>
      <w:r w:rsidRPr="007A4E8E">
        <w:rPr>
          <w:rFonts w:cstheme="minorHAnsi"/>
          <w:sz w:val="24"/>
          <w:szCs w:val="24"/>
        </w:rPr>
        <w:t>. Basada en los mismos principios que la cimentación de aerogeneradores terrestres, donde el peso de la estructura y el lastre sostiene la torre y la turbina, por lo que no es necesario llevar a cabo ninguna perforación o martilleo. Habitualmente se utilizan en emplazamientos con profundidades menores</w:t>
      </w:r>
      <w:r w:rsidR="006C354F" w:rsidRPr="007A4E8E">
        <w:rPr>
          <w:rFonts w:cstheme="minorHAnsi"/>
          <w:sz w:val="24"/>
          <w:szCs w:val="24"/>
        </w:rPr>
        <w:t xml:space="preserve"> </w:t>
      </w:r>
      <w:r w:rsidRPr="007A4E8E">
        <w:rPr>
          <w:rFonts w:cstheme="minorHAnsi"/>
          <w:sz w:val="24"/>
          <w:szCs w:val="24"/>
        </w:rPr>
        <w:t>a 20</w:t>
      </w:r>
      <w:r w:rsidR="006C354F" w:rsidRPr="007A4E8E">
        <w:rPr>
          <w:rFonts w:cstheme="minorHAnsi"/>
          <w:sz w:val="24"/>
          <w:szCs w:val="24"/>
        </w:rPr>
        <w:t xml:space="preserve"> </w:t>
      </w:r>
      <w:r w:rsidRPr="007A4E8E">
        <w:rPr>
          <w:rFonts w:cstheme="minorHAnsi"/>
          <w:sz w:val="24"/>
          <w:szCs w:val="24"/>
        </w:rPr>
        <w:t>metros, aunque se encarecen excesivamente a partir de los 10 metros.</w:t>
      </w:r>
    </w:p>
    <w:p w14:paraId="6CF599C7" w14:textId="77777777" w:rsidR="0083411A" w:rsidRPr="007A4E8E" w:rsidRDefault="0083411A" w:rsidP="00E22FA4">
      <w:pPr>
        <w:pStyle w:val="Prrafodelista"/>
        <w:spacing w:before="120" w:after="120"/>
        <w:jc w:val="both"/>
        <w:rPr>
          <w:rFonts w:cstheme="minorHAnsi"/>
          <w:sz w:val="24"/>
          <w:szCs w:val="24"/>
        </w:rPr>
      </w:pPr>
    </w:p>
    <w:p w14:paraId="713D7B45" w14:textId="02741807" w:rsidR="00647B2D" w:rsidRPr="007A4E8E" w:rsidRDefault="00647B2D" w:rsidP="00E22FA4">
      <w:pPr>
        <w:pStyle w:val="Prrafodelista"/>
        <w:numPr>
          <w:ilvl w:val="0"/>
          <w:numId w:val="14"/>
        </w:numPr>
        <w:spacing w:before="120" w:after="120"/>
        <w:jc w:val="both"/>
        <w:rPr>
          <w:rFonts w:cstheme="minorHAnsi"/>
          <w:sz w:val="24"/>
          <w:szCs w:val="24"/>
        </w:rPr>
      </w:pPr>
      <w:proofErr w:type="spellStart"/>
      <w:r w:rsidRPr="007A4E8E">
        <w:rPr>
          <w:rFonts w:cstheme="minorHAnsi"/>
          <w:b/>
          <w:bCs/>
          <w:sz w:val="24"/>
          <w:szCs w:val="24"/>
        </w:rPr>
        <w:t>Monopilote</w:t>
      </w:r>
      <w:proofErr w:type="spellEnd"/>
      <w:r w:rsidRPr="007A4E8E">
        <w:rPr>
          <w:rFonts w:cstheme="minorHAnsi"/>
          <w:b/>
          <w:bCs/>
          <w:sz w:val="24"/>
          <w:szCs w:val="24"/>
        </w:rPr>
        <w:t>.</w:t>
      </w:r>
      <w:r w:rsidRPr="007A4E8E">
        <w:rPr>
          <w:rFonts w:cstheme="minorHAnsi"/>
          <w:sz w:val="24"/>
          <w:szCs w:val="24"/>
        </w:rPr>
        <w:t xml:space="preserve"> Estructura tubular de acero fijada al fondo marino a través de una perforación. Este tipo de estructura es la predominante actualmente para cimentación fija, siendo estructuras económicas para profundidades de entre 10 y 25 metros y con terrenos de menor capacidad portante que en el caso de las cimentaciones de gravedad.</w:t>
      </w:r>
    </w:p>
    <w:p w14:paraId="6A931EEF" w14:textId="6A4AC621" w:rsidR="00501D32" w:rsidRPr="005115CF" w:rsidRDefault="00501D32" w:rsidP="00E22FA4">
      <w:pPr>
        <w:pStyle w:val="Prrafodelista"/>
        <w:spacing w:before="120" w:after="120"/>
        <w:jc w:val="both"/>
        <w:rPr>
          <w:rFonts w:asciiTheme="majorHAnsi" w:hAnsiTheme="majorHAnsi" w:cstheme="majorHAnsi"/>
          <w:sz w:val="24"/>
          <w:szCs w:val="24"/>
        </w:rPr>
      </w:pPr>
    </w:p>
    <w:p w14:paraId="1D2E252D" w14:textId="519FDC5E" w:rsidR="00C974D5" w:rsidRPr="005115CF" w:rsidRDefault="00501D32" w:rsidP="00754721">
      <w:pPr>
        <w:pStyle w:val="Prrafodelista"/>
        <w:keepNext/>
        <w:jc w:val="center"/>
        <w:rPr>
          <w:rFonts w:asciiTheme="majorHAnsi" w:hAnsiTheme="majorHAnsi" w:cstheme="majorHAnsi"/>
          <w:sz w:val="24"/>
          <w:szCs w:val="24"/>
        </w:rPr>
      </w:pPr>
      <w:r w:rsidRPr="005115CF">
        <w:rPr>
          <w:rFonts w:asciiTheme="majorHAnsi" w:hAnsiTheme="majorHAnsi" w:cstheme="majorHAnsi"/>
          <w:noProof/>
          <w:sz w:val="24"/>
          <w:szCs w:val="24"/>
        </w:rPr>
        <w:drawing>
          <wp:inline distT="0" distB="0" distL="0" distR="0" wp14:anchorId="6A46820C" wp14:editId="774F4A61">
            <wp:extent cx="4337685" cy="2891155"/>
            <wp:effectExtent l="0" t="0" r="5715" b="4445"/>
            <wp:docPr id="36" name="Imagen 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37685" cy="2891155"/>
                    </a:xfrm>
                    <a:prstGeom prst="rect">
                      <a:avLst/>
                    </a:prstGeom>
                    <a:noFill/>
                    <a:ln>
                      <a:noFill/>
                    </a:ln>
                  </pic:spPr>
                </pic:pic>
              </a:graphicData>
            </a:graphic>
          </wp:inline>
        </w:drawing>
      </w:r>
    </w:p>
    <w:p w14:paraId="77C0461E" w14:textId="0FFE5166" w:rsidR="0083411A" w:rsidRPr="00501D32" w:rsidRDefault="00C974D5" w:rsidP="00E22FA4">
      <w:pPr>
        <w:pStyle w:val="Descripcin"/>
        <w:ind w:left="720"/>
        <w:jc w:val="center"/>
        <w:rPr>
          <w:rFonts w:asciiTheme="majorHAnsi" w:hAnsiTheme="majorHAnsi" w:cstheme="majorHAnsi"/>
          <w:b w:val="0"/>
          <w:bCs w:val="0"/>
          <w:color w:val="auto"/>
          <w:sz w:val="20"/>
          <w:szCs w:val="20"/>
        </w:rPr>
      </w:pPr>
      <w:bookmarkStart w:id="15" w:name="_Ref73367895"/>
      <w:r w:rsidRPr="00501D32">
        <w:rPr>
          <w:rFonts w:asciiTheme="majorHAnsi" w:hAnsiTheme="majorHAnsi" w:cstheme="majorHAnsi"/>
          <w:b w:val="0"/>
          <w:bCs w:val="0"/>
          <w:color w:val="auto"/>
          <w:sz w:val="20"/>
          <w:szCs w:val="20"/>
        </w:rPr>
        <w:t xml:space="preserve">Figura </w:t>
      </w:r>
      <w:r w:rsidRPr="00501D32">
        <w:rPr>
          <w:rFonts w:asciiTheme="majorHAnsi" w:hAnsiTheme="majorHAnsi" w:cstheme="majorHAnsi"/>
          <w:b w:val="0"/>
          <w:bCs w:val="0"/>
          <w:color w:val="auto"/>
          <w:sz w:val="20"/>
          <w:szCs w:val="20"/>
        </w:rPr>
        <w:fldChar w:fldCharType="begin"/>
      </w:r>
      <w:r w:rsidRPr="00501D32">
        <w:rPr>
          <w:rFonts w:asciiTheme="majorHAnsi" w:hAnsiTheme="majorHAnsi" w:cstheme="majorHAnsi"/>
          <w:b w:val="0"/>
          <w:bCs w:val="0"/>
          <w:color w:val="auto"/>
          <w:sz w:val="20"/>
          <w:szCs w:val="20"/>
        </w:rPr>
        <w:instrText xml:space="preserve"> SEQ Figura \* ARABIC </w:instrText>
      </w:r>
      <w:r w:rsidRPr="00501D32">
        <w:rPr>
          <w:rFonts w:asciiTheme="majorHAnsi" w:hAnsiTheme="majorHAnsi" w:cstheme="majorHAnsi"/>
          <w:b w:val="0"/>
          <w:bCs w:val="0"/>
          <w:color w:val="auto"/>
          <w:sz w:val="20"/>
          <w:szCs w:val="20"/>
        </w:rPr>
        <w:fldChar w:fldCharType="separate"/>
      </w:r>
      <w:r w:rsidR="00D40A72">
        <w:rPr>
          <w:rFonts w:asciiTheme="majorHAnsi" w:hAnsiTheme="majorHAnsi" w:cstheme="majorHAnsi"/>
          <w:b w:val="0"/>
          <w:bCs w:val="0"/>
          <w:noProof/>
          <w:color w:val="auto"/>
          <w:sz w:val="20"/>
          <w:szCs w:val="20"/>
        </w:rPr>
        <w:t>1</w:t>
      </w:r>
      <w:r w:rsidRPr="00501D32">
        <w:rPr>
          <w:rFonts w:asciiTheme="majorHAnsi" w:hAnsiTheme="majorHAnsi" w:cstheme="majorHAnsi"/>
          <w:b w:val="0"/>
          <w:bCs w:val="0"/>
          <w:noProof/>
          <w:color w:val="auto"/>
          <w:sz w:val="20"/>
          <w:szCs w:val="20"/>
        </w:rPr>
        <w:fldChar w:fldCharType="end"/>
      </w:r>
      <w:bookmarkEnd w:id="15"/>
      <w:r w:rsidRPr="00501D32">
        <w:rPr>
          <w:rFonts w:asciiTheme="majorHAnsi" w:hAnsiTheme="majorHAnsi" w:cstheme="majorHAnsi"/>
          <w:b w:val="0"/>
          <w:bCs w:val="0"/>
          <w:color w:val="auto"/>
          <w:sz w:val="20"/>
          <w:szCs w:val="20"/>
        </w:rPr>
        <w:t>: Cimentación fija trípode (Fuente: Power Technologies).</w:t>
      </w:r>
    </w:p>
    <w:p w14:paraId="49B3AC11" w14:textId="75408216" w:rsidR="00550134" w:rsidRDefault="0083411A" w:rsidP="00E36D70">
      <w:pPr>
        <w:pStyle w:val="Prrafodelista"/>
        <w:numPr>
          <w:ilvl w:val="0"/>
          <w:numId w:val="14"/>
        </w:numPr>
        <w:spacing w:before="120" w:after="120"/>
        <w:jc w:val="both"/>
        <w:rPr>
          <w:rFonts w:ascii="Calibri" w:hAnsi="Calibri" w:cs="Calibri"/>
          <w:sz w:val="24"/>
          <w:szCs w:val="24"/>
        </w:rPr>
      </w:pPr>
      <w:r w:rsidRPr="00656669">
        <w:rPr>
          <w:rFonts w:ascii="Calibri" w:hAnsi="Calibri" w:cs="Calibri"/>
          <w:b/>
          <w:bCs/>
          <w:sz w:val="24"/>
          <w:szCs w:val="24"/>
        </w:rPr>
        <w:lastRenderedPageBreak/>
        <w:t>Trípode</w:t>
      </w:r>
      <w:r w:rsidRPr="00656669">
        <w:rPr>
          <w:rFonts w:ascii="Calibri" w:hAnsi="Calibri" w:cs="Calibri"/>
          <w:sz w:val="24"/>
          <w:szCs w:val="24"/>
        </w:rPr>
        <w:t xml:space="preserve">. Estructura anclada al fondo marino mediante tres pilotes de acero y, aunque es más costosa que la cimentación por </w:t>
      </w:r>
      <w:proofErr w:type="gramStart"/>
      <w:r w:rsidRPr="00656669">
        <w:rPr>
          <w:rFonts w:ascii="Calibri" w:hAnsi="Calibri" w:cs="Calibri"/>
          <w:sz w:val="24"/>
          <w:szCs w:val="24"/>
        </w:rPr>
        <w:t>gravedad,</w:t>
      </w:r>
      <w:proofErr w:type="gramEnd"/>
      <w:r w:rsidRPr="00656669">
        <w:rPr>
          <w:rFonts w:ascii="Calibri" w:hAnsi="Calibri" w:cs="Calibri"/>
          <w:sz w:val="24"/>
          <w:szCs w:val="24"/>
        </w:rPr>
        <w:t xml:space="preserve"> se considera más apropiada para el soporte de turbinas de entre 4 y 5 MW. La estructura, similar a las utilizadas en la industria del petróleo y gas, consta de una columna central, refuerzos diagonales y tres mangas de apoyo. Las tres patas del trípode dotan a la estructura de buena rigidez y estabilidad contra el vuelco, lo que hace que sea más conveniente en aguas más profundas que los </w:t>
      </w:r>
      <w:proofErr w:type="spellStart"/>
      <w:r w:rsidRPr="00656669">
        <w:rPr>
          <w:rFonts w:ascii="Calibri" w:hAnsi="Calibri" w:cs="Calibri"/>
          <w:sz w:val="24"/>
          <w:szCs w:val="24"/>
        </w:rPr>
        <w:t>monopilotes</w:t>
      </w:r>
      <w:proofErr w:type="spellEnd"/>
      <w:r w:rsidRPr="00656669">
        <w:rPr>
          <w:rFonts w:ascii="Calibri" w:hAnsi="Calibri" w:cs="Calibri"/>
          <w:sz w:val="24"/>
          <w:szCs w:val="24"/>
        </w:rPr>
        <w:t>, pudiendo ser instalada ente los 20 y 50 m (</w:t>
      </w:r>
      <w:r w:rsidR="00550134">
        <w:rPr>
          <w:rFonts w:ascii="Calibri" w:hAnsi="Calibri" w:cs="Calibri"/>
          <w:sz w:val="24"/>
          <w:szCs w:val="24"/>
        </w:rPr>
        <w:t>Figura 1)</w:t>
      </w:r>
    </w:p>
    <w:p w14:paraId="0B6F18DC" w14:textId="77777777" w:rsidR="00FA581D" w:rsidRDefault="00FA581D" w:rsidP="00E36D70">
      <w:pPr>
        <w:pStyle w:val="Prrafodelista"/>
        <w:spacing w:before="120" w:after="120"/>
        <w:jc w:val="both"/>
        <w:rPr>
          <w:rFonts w:ascii="Calibri" w:hAnsi="Calibri" w:cs="Calibri"/>
          <w:sz w:val="24"/>
          <w:szCs w:val="24"/>
        </w:rPr>
      </w:pPr>
    </w:p>
    <w:p w14:paraId="3AD48EFF" w14:textId="1D27A984" w:rsidR="00FA581D" w:rsidRPr="00FA581D" w:rsidRDefault="00FA581D" w:rsidP="00E36D70">
      <w:pPr>
        <w:pStyle w:val="Prrafodelista"/>
        <w:numPr>
          <w:ilvl w:val="0"/>
          <w:numId w:val="14"/>
        </w:numPr>
        <w:spacing w:before="120" w:after="120"/>
        <w:jc w:val="both"/>
        <w:rPr>
          <w:rFonts w:cstheme="minorHAnsi"/>
          <w:sz w:val="24"/>
          <w:szCs w:val="24"/>
        </w:rPr>
      </w:pPr>
      <w:proofErr w:type="spellStart"/>
      <w:r w:rsidRPr="00FA581D">
        <w:rPr>
          <w:rFonts w:cstheme="minorHAnsi"/>
          <w:b/>
          <w:bCs/>
          <w:sz w:val="24"/>
          <w:szCs w:val="24"/>
        </w:rPr>
        <w:t>Tripile</w:t>
      </w:r>
      <w:proofErr w:type="spellEnd"/>
      <w:r w:rsidRPr="00FA581D">
        <w:rPr>
          <w:rFonts w:cstheme="minorHAnsi"/>
          <w:sz w:val="24"/>
          <w:szCs w:val="24"/>
        </w:rPr>
        <w:t xml:space="preserve">. Esta cimentación es una mejora del diseño del </w:t>
      </w:r>
      <w:proofErr w:type="spellStart"/>
      <w:r w:rsidRPr="00FA581D">
        <w:rPr>
          <w:rFonts w:cstheme="minorHAnsi"/>
          <w:sz w:val="24"/>
          <w:szCs w:val="24"/>
        </w:rPr>
        <w:t>monopilote</w:t>
      </w:r>
      <w:proofErr w:type="spellEnd"/>
      <w:r w:rsidRPr="00FA581D">
        <w:rPr>
          <w:rFonts w:cstheme="minorHAnsi"/>
          <w:sz w:val="24"/>
          <w:szCs w:val="24"/>
        </w:rPr>
        <w:t>. Consta de tres pilares de acero y una pieza de transi</w:t>
      </w:r>
      <w:r w:rsidR="009D0678">
        <w:rPr>
          <w:rFonts w:cstheme="minorHAnsi"/>
          <w:sz w:val="24"/>
          <w:szCs w:val="24"/>
        </w:rPr>
        <w:t xml:space="preserve">ción (Figura 2) </w:t>
      </w:r>
      <w:r w:rsidRPr="009D0678">
        <w:rPr>
          <w:rFonts w:ascii="Calibri" w:hAnsi="Calibri" w:cs="Calibri"/>
          <w:sz w:val="24"/>
          <w:szCs w:val="24"/>
        </w:rPr>
        <w:t>Por</w:t>
      </w:r>
      <w:r w:rsidRPr="00FA581D">
        <w:rPr>
          <w:rFonts w:cstheme="minorHAnsi"/>
          <w:sz w:val="24"/>
          <w:szCs w:val="24"/>
        </w:rPr>
        <w:t xml:space="preserve"> encima del agua, los tres pilares son conectados por una pieza de transición, sobre la cual se monta la torre de la turbina.</w:t>
      </w:r>
    </w:p>
    <w:p w14:paraId="7E7E1BDE" w14:textId="77777777" w:rsidR="00D25754" w:rsidRDefault="00D25754" w:rsidP="00E22FA4">
      <w:pPr>
        <w:pStyle w:val="Prrafodelista"/>
        <w:spacing w:before="120" w:after="120"/>
        <w:jc w:val="both"/>
        <w:rPr>
          <w:rFonts w:asciiTheme="majorHAnsi" w:hAnsiTheme="majorHAnsi" w:cstheme="majorHAnsi"/>
          <w:sz w:val="24"/>
          <w:szCs w:val="24"/>
        </w:rPr>
      </w:pPr>
    </w:p>
    <w:p w14:paraId="76900D2C" w14:textId="7315506C" w:rsidR="00D25754" w:rsidRDefault="00D25754" w:rsidP="00754721">
      <w:pPr>
        <w:pStyle w:val="Prrafodelista"/>
        <w:jc w:val="center"/>
        <w:rPr>
          <w:rFonts w:asciiTheme="majorHAnsi" w:hAnsiTheme="majorHAnsi" w:cstheme="majorHAnsi"/>
          <w:sz w:val="24"/>
          <w:szCs w:val="24"/>
        </w:rPr>
      </w:pPr>
      <w:r w:rsidRPr="005115CF">
        <w:rPr>
          <w:rFonts w:asciiTheme="majorHAnsi" w:hAnsiTheme="majorHAnsi" w:cstheme="majorHAnsi"/>
          <w:noProof/>
          <w:sz w:val="24"/>
          <w:szCs w:val="24"/>
        </w:rPr>
        <w:drawing>
          <wp:inline distT="0" distB="0" distL="0" distR="0" wp14:anchorId="76EF7EA1" wp14:editId="1401CD1C">
            <wp:extent cx="4988379" cy="3001004"/>
            <wp:effectExtent l="0" t="0" r="3175" b="9525"/>
            <wp:docPr id="33" name="Imagen 33" descr="Germany Strikes Offshore Wind Deals, Subsidy Not Included - The New York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rmany Strikes Offshore Wind Deals, Subsidy Not Included - The New York  Time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88379" cy="3001004"/>
                    </a:xfrm>
                    <a:prstGeom prst="rect">
                      <a:avLst/>
                    </a:prstGeom>
                    <a:noFill/>
                    <a:ln>
                      <a:noFill/>
                    </a:ln>
                  </pic:spPr>
                </pic:pic>
              </a:graphicData>
            </a:graphic>
          </wp:inline>
        </w:drawing>
      </w:r>
    </w:p>
    <w:p w14:paraId="66AABF19" w14:textId="41603C1E" w:rsidR="00D25754" w:rsidRPr="00754721" w:rsidRDefault="00D25754" w:rsidP="00754721">
      <w:pPr>
        <w:pStyle w:val="Descripcin"/>
        <w:ind w:left="720"/>
        <w:jc w:val="center"/>
        <w:rPr>
          <w:rFonts w:asciiTheme="majorHAnsi" w:hAnsiTheme="majorHAnsi" w:cstheme="majorHAnsi"/>
          <w:b w:val="0"/>
          <w:bCs w:val="0"/>
          <w:color w:val="auto"/>
          <w:sz w:val="20"/>
          <w:szCs w:val="20"/>
        </w:rPr>
      </w:pPr>
      <w:r w:rsidRPr="00754721">
        <w:rPr>
          <w:rFonts w:asciiTheme="majorHAnsi" w:hAnsiTheme="majorHAnsi" w:cstheme="majorHAnsi"/>
          <w:b w:val="0"/>
          <w:bCs w:val="0"/>
          <w:color w:val="auto"/>
          <w:sz w:val="20"/>
          <w:szCs w:val="20"/>
        </w:rPr>
        <w:t xml:space="preserve">Figura </w:t>
      </w:r>
      <w:r w:rsidRPr="00754721">
        <w:rPr>
          <w:rFonts w:asciiTheme="majorHAnsi" w:hAnsiTheme="majorHAnsi" w:cstheme="majorHAnsi"/>
          <w:b w:val="0"/>
          <w:bCs w:val="0"/>
          <w:color w:val="auto"/>
          <w:sz w:val="20"/>
          <w:szCs w:val="20"/>
        </w:rPr>
        <w:fldChar w:fldCharType="begin"/>
      </w:r>
      <w:r w:rsidRPr="00754721">
        <w:rPr>
          <w:rFonts w:asciiTheme="majorHAnsi" w:hAnsiTheme="majorHAnsi" w:cstheme="majorHAnsi"/>
          <w:b w:val="0"/>
          <w:bCs w:val="0"/>
          <w:color w:val="auto"/>
          <w:sz w:val="20"/>
          <w:szCs w:val="20"/>
        </w:rPr>
        <w:instrText xml:space="preserve"> SEQ Figura \* ARABIC </w:instrText>
      </w:r>
      <w:r w:rsidRPr="00754721">
        <w:rPr>
          <w:rFonts w:asciiTheme="majorHAnsi" w:hAnsiTheme="majorHAnsi" w:cstheme="majorHAnsi"/>
          <w:b w:val="0"/>
          <w:bCs w:val="0"/>
          <w:color w:val="auto"/>
          <w:sz w:val="20"/>
          <w:szCs w:val="20"/>
        </w:rPr>
        <w:fldChar w:fldCharType="separate"/>
      </w:r>
      <w:r w:rsidR="00D40A72">
        <w:rPr>
          <w:rFonts w:asciiTheme="majorHAnsi" w:hAnsiTheme="majorHAnsi" w:cstheme="majorHAnsi"/>
          <w:b w:val="0"/>
          <w:bCs w:val="0"/>
          <w:noProof/>
          <w:color w:val="auto"/>
          <w:sz w:val="20"/>
          <w:szCs w:val="20"/>
        </w:rPr>
        <w:t>2</w:t>
      </w:r>
      <w:r w:rsidRPr="00754721">
        <w:rPr>
          <w:rFonts w:asciiTheme="majorHAnsi" w:hAnsiTheme="majorHAnsi" w:cstheme="majorHAnsi"/>
          <w:b w:val="0"/>
          <w:bCs w:val="0"/>
          <w:color w:val="auto"/>
          <w:sz w:val="20"/>
          <w:szCs w:val="20"/>
        </w:rPr>
        <w:fldChar w:fldCharType="end"/>
      </w:r>
      <w:r w:rsidRPr="00754721">
        <w:rPr>
          <w:rFonts w:asciiTheme="majorHAnsi" w:hAnsiTheme="majorHAnsi" w:cstheme="majorHAnsi"/>
          <w:b w:val="0"/>
          <w:bCs w:val="0"/>
          <w:color w:val="auto"/>
          <w:sz w:val="20"/>
          <w:szCs w:val="20"/>
        </w:rPr>
        <w:t xml:space="preserve">: Aerogeneradores con cimentación fija </w:t>
      </w:r>
      <w:proofErr w:type="spellStart"/>
      <w:r w:rsidRPr="00754721">
        <w:rPr>
          <w:rFonts w:asciiTheme="majorHAnsi" w:hAnsiTheme="majorHAnsi" w:cstheme="majorHAnsi"/>
          <w:b w:val="0"/>
          <w:bCs w:val="0"/>
          <w:color w:val="auto"/>
          <w:sz w:val="20"/>
          <w:szCs w:val="20"/>
        </w:rPr>
        <w:t>tripile</w:t>
      </w:r>
      <w:proofErr w:type="spellEnd"/>
      <w:r w:rsidRPr="00754721">
        <w:rPr>
          <w:rFonts w:asciiTheme="majorHAnsi" w:hAnsiTheme="majorHAnsi" w:cstheme="majorHAnsi"/>
          <w:b w:val="0"/>
          <w:bCs w:val="0"/>
          <w:color w:val="auto"/>
          <w:sz w:val="20"/>
          <w:szCs w:val="20"/>
        </w:rPr>
        <w:t xml:space="preserve"> (Fuente: Fabian </w:t>
      </w:r>
      <w:proofErr w:type="spellStart"/>
      <w:r w:rsidRPr="00754721">
        <w:rPr>
          <w:rFonts w:asciiTheme="majorHAnsi" w:hAnsiTheme="majorHAnsi" w:cstheme="majorHAnsi"/>
          <w:b w:val="0"/>
          <w:bCs w:val="0"/>
          <w:color w:val="auto"/>
          <w:sz w:val="20"/>
          <w:szCs w:val="20"/>
        </w:rPr>
        <w:t>Bimmer</w:t>
      </w:r>
      <w:proofErr w:type="spellEnd"/>
      <w:r w:rsidRPr="00754721">
        <w:rPr>
          <w:rFonts w:asciiTheme="majorHAnsi" w:hAnsiTheme="majorHAnsi" w:cstheme="majorHAnsi"/>
          <w:b w:val="0"/>
          <w:bCs w:val="0"/>
          <w:color w:val="auto"/>
          <w:sz w:val="20"/>
          <w:szCs w:val="20"/>
        </w:rPr>
        <w:t>/Reuters).</w:t>
      </w:r>
    </w:p>
    <w:p w14:paraId="170A8E2C" w14:textId="77777777" w:rsidR="00D25754" w:rsidRPr="00D25754" w:rsidRDefault="00D25754" w:rsidP="00E22FA4">
      <w:pPr>
        <w:pStyle w:val="Prrafodelista"/>
        <w:jc w:val="both"/>
        <w:rPr>
          <w:rFonts w:asciiTheme="majorHAnsi" w:hAnsiTheme="majorHAnsi" w:cstheme="majorHAnsi"/>
          <w:sz w:val="24"/>
          <w:szCs w:val="24"/>
        </w:rPr>
      </w:pPr>
    </w:p>
    <w:p w14:paraId="2D075B6F" w14:textId="1D3DDA33" w:rsidR="00B70876" w:rsidRPr="00656669" w:rsidRDefault="00D25754" w:rsidP="00E22FA4">
      <w:pPr>
        <w:pStyle w:val="Prrafodelista"/>
        <w:numPr>
          <w:ilvl w:val="0"/>
          <w:numId w:val="14"/>
        </w:numPr>
        <w:spacing w:before="120" w:after="120"/>
        <w:jc w:val="both"/>
        <w:rPr>
          <w:rFonts w:ascii="Calibri" w:hAnsi="Calibri" w:cs="Calibri"/>
          <w:sz w:val="24"/>
          <w:szCs w:val="24"/>
        </w:rPr>
      </w:pPr>
      <w:proofErr w:type="spellStart"/>
      <w:r w:rsidRPr="00656669">
        <w:rPr>
          <w:rFonts w:ascii="Calibri" w:hAnsi="Calibri" w:cs="Calibri"/>
          <w:b/>
          <w:bCs/>
          <w:sz w:val="24"/>
          <w:szCs w:val="24"/>
        </w:rPr>
        <w:t>Jacket</w:t>
      </w:r>
      <w:proofErr w:type="spellEnd"/>
      <w:r w:rsidRPr="00656669">
        <w:rPr>
          <w:rFonts w:ascii="Calibri" w:hAnsi="Calibri" w:cs="Calibri"/>
          <w:b/>
          <w:bCs/>
          <w:sz w:val="24"/>
          <w:szCs w:val="24"/>
        </w:rPr>
        <w:t>.</w:t>
      </w:r>
      <w:r w:rsidRPr="00656669">
        <w:rPr>
          <w:rFonts w:ascii="Calibri" w:hAnsi="Calibri" w:cs="Calibri"/>
          <w:sz w:val="24"/>
          <w:szCs w:val="24"/>
        </w:rPr>
        <w:t xml:space="preserve"> Diseño similar a la cimentación por gravedad, cuyo coste de fabricación es elevado, teniendo, sin embargo, un amplio margen de reducción de costes a través del aprovechamiento de las economías de escala. El concepto de </w:t>
      </w:r>
      <w:proofErr w:type="spellStart"/>
      <w:r w:rsidRPr="00656669">
        <w:rPr>
          <w:rFonts w:ascii="Calibri" w:hAnsi="Calibri" w:cs="Calibri"/>
          <w:sz w:val="24"/>
          <w:szCs w:val="24"/>
        </w:rPr>
        <w:t>jacket</w:t>
      </w:r>
      <w:proofErr w:type="spellEnd"/>
      <w:r w:rsidRPr="00656669">
        <w:rPr>
          <w:rFonts w:ascii="Calibri" w:hAnsi="Calibri" w:cs="Calibri"/>
          <w:sz w:val="24"/>
          <w:szCs w:val="24"/>
        </w:rPr>
        <w:t xml:space="preserve"> es heredado de la industria del petróleo y del gas, donde se han utilizado para apoyar equipos de perforación a profundidades de más de 100 metros de profundidad. Esta estructura se compone de tres o cuatro patas principales conectadas entre sí por </w:t>
      </w:r>
      <w:r w:rsidR="009D0678">
        <w:rPr>
          <w:rFonts w:ascii="Calibri" w:hAnsi="Calibri" w:cs="Calibri"/>
          <w:sz w:val="24"/>
          <w:szCs w:val="24"/>
        </w:rPr>
        <w:t>arrastramientos (Figura 3)</w:t>
      </w:r>
    </w:p>
    <w:p w14:paraId="51D46EA1" w14:textId="691FA2CB" w:rsidR="00B70876" w:rsidRPr="00B70876" w:rsidRDefault="00B70876" w:rsidP="00754721">
      <w:pPr>
        <w:pStyle w:val="Prrafodelista"/>
        <w:spacing w:before="120" w:after="120"/>
        <w:jc w:val="center"/>
        <w:rPr>
          <w:rFonts w:asciiTheme="majorHAnsi" w:hAnsiTheme="majorHAnsi" w:cstheme="majorHAnsi"/>
          <w:sz w:val="24"/>
          <w:szCs w:val="24"/>
        </w:rPr>
      </w:pPr>
      <w:r w:rsidRPr="005115CF">
        <w:rPr>
          <w:rFonts w:asciiTheme="majorHAnsi" w:hAnsiTheme="majorHAnsi" w:cstheme="majorHAnsi"/>
          <w:noProof/>
          <w:sz w:val="24"/>
          <w:szCs w:val="24"/>
        </w:rPr>
        <w:lastRenderedPageBreak/>
        <w:drawing>
          <wp:inline distT="0" distB="0" distL="0" distR="0" wp14:anchorId="3ECB93F7" wp14:editId="42AF45C3">
            <wp:extent cx="5058904" cy="2841172"/>
            <wp:effectExtent l="0" t="0" r="8890" b="0"/>
            <wp:docPr id="34" name="Imagen 34" descr="Foundations in the Wikinger offshore wind f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undations in the Wikinger offshore wind far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65768" cy="2845027"/>
                    </a:xfrm>
                    <a:prstGeom prst="rect">
                      <a:avLst/>
                    </a:prstGeom>
                    <a:noFill/>
                    <a:ln>
                      <a:noFill/>
                    </a:ln>
                  </pic:spPr>
                </pic:pic>
              </a:graphicData>
            </a:graphic>
          </wp:inline>
        </w:drawing>
      </w:r>
    </w:p>
    <w:p w14:paraId="3785FC26" w14:textId="32B7172F" w:rsidR="005A13D5" w:rsidRPr="00754721" w:rsidRDefault="008B1402" w:rsidP="00754721">
      <w:pPr>
        <w:pStyle w:val="Descripcin"/>
        <w:ind w:left="720"/>
        <w:jc w:val="center"/>
        <w:rPr>
          <w:rFonts w:asciiTheme="majorHAnsi" w:hAnsiTheme="majorHAnsi" w:cstheme="majorHAnsi"/>
          <w:b w:val="0"/>
          <w:bCs w:val="0"/>
          <w:color w:val="auto"/>
          <w:sz w:val="20"/>
          <w:szCs w:val="20"/>
        </w:rPr>
      </w:pPr>
      <w:bookmarkStart w:id="16" w:name="_Ref73367153"/>
      <w:r w:rsidRPr="00754721">
        <w:rPr>
          <w:rFonts w:asciiTheme="majorHAnsi" w:hAnsiTheme="majorHAnsi" w:cstheme="majorHAnsi"/>
          <w:b w:val="0"/>
          <w:bCs w:val="0"/>
          <w:color w:val="auto"/>
          <w:sz w:val="20"/>
          <w:szCs w:val="20"/>
        </w:rPr>
        <w:t xml:space="preserve">Figura </w:t>
      </w:r>
      <w:r w:rsidRPr="00754721">
        <w:rPr>
          <w:rFonts w:asciiTheme="majorHAnsi" w:hAnsiTheme="majorHAnsi" w:cstheme="majorHAnsi"/>
          <w:b w:val="0"/>
          <w:bCs w:val="0"/>
          <w:color w:val="auto"/>
          <w:sz w:val="20"/>
          <w:szCs w:val="20"/>
        </w:rPr>
        <w:fldChar w:fldCharType="begin"/>
      </w:r>
      <w:r w:rsidRPr="00754721">
        <w:rPr>
          <w:rFonts w:asciiTheme="majorHAnsi" w:hAnsiTheme="majorHAnsi" w:cstheme="majorHAnsi"/>
          <w:b w:val="0"/>
          <w:bCs w:val="0"/>
          <w:color w:val="auto"/>
          <w:sz w:val="20"/>
          <w:szCs w:val="20"/>
        </w:rPr>
        <w:instrText xml:space="preserve"> SEQ Figura \* ARABIC </w:instrText>
      </w:r>
      <w:r w:rsidRPr="00754721">
        <w:rPr>
          <w:rFonts w:asciiTheme="majorHAnsi" w:hAnsiTheme="majorHAnsi" w:cstheme="majorHAnsi"/>
          <w:b w:val="0"/>
          <w:bCs w:val="0"/>
          <w:color w:val="auto"/>
          <w:sz w:val="20"/>
          <w:szCs w:val="20"/>
        </w:rPr>
        <w:fldChar w:fldCharType="separate"/>
      </w:r>
      <w:r w:rsidR="00D40A72">
        <w:rPr>
          <w:rFonts w:asciiTheme="majorHAnsi" w:hAnsiTheme="majorHAnsi" w:cstheme="majorHAnsi"/>
          <w:b w:val="0"/>
          <w:bCs w:val="0"/>
          <w:noProof/>
          <w:color w:val="auto"/>
          <w:sz w:val="20"/>
          <w:szCs w:val="20"/>
        </w:rPr>
        <w:t>3</w:t>
      </w:r>
      <w:r w:rsidRPr="00754721">
        <w:rPr>
          <w:rFonts w:asciiTheme="majorHAnsi" w:hAnsiTheme="majorHAnsi" w:cstheme="majorHAnsi"/>
          <w:b w:val="0"/>
          <w:bCs w:val="0"/>
          <w:color w:val="auto"/>
          <w:sz w:val="20"/>
          <w:szCs w:val="20"/>
        </w:rPr>
        <w:fldChar w:fldCharType="end"/>
      </w:r>
      <w:bookmarkEnd w:id="16"/>
      <w:r w:rsidRPr="00754721">
        <w:rPr>
          <w:rFonts w:asciiTheme="majorHAnsi" w:hAnsiTheme="majorHAnsi" w:cstheme="majorHAnsi"/>
          <w:b w:val="0"/>
          <w:bCs w:val="0"/>
          <w:color w:val="auto"/>
          <w:sz w:val="20"/>
          <w:szCs w:val="20"/>
        </w:rPr>
        <w:t xml:space="preserve">: Cimentación fija tipo </w:t>
      </w:r>
      <w:proofErr w:type="spellStart"/>
      <w:r w:rsidRPr="00754721">
        <w:rPr>
          <w:rFonts w:asciiTheme="majorHAnsi" w:hAnsiTheme="majorHAnsi" w:cstheme="majorHAnsi"/>
          <w:b w:val="0"/>
          <w:bCs w:val="0"/>
          <w:color w:val="auto"/>
          <w:sz w:val="20"/>
          <w:szCs w:val="20"/>
        </w:rPr>
        <w:t>Jacket</w:t>
      </w:r>
      <w:proofErr w:type="spellEnd"/>
      <w:r w:rsidRPr="00754721">
        <w:rPr>
          <w:rFonts w:asciiTheme="majorHAnsi" w:hAnsiTheme="majorHAnsi" w:cstheme="majorHAnsi"/>
          <w:b w:val="0"/>
          <w:bCs w:val="0"/>
          <w:color w:val="auto"/>
          <w:sz w:val="20"/>
          <w:szCs w:val="20"/>
        </w:rPr>
        <w:t xml:space="preserve"> para el parque eólico marino de </w:t>
      </w:r>
      <w:proofErr w:type="spellStart"/>
      <w:r w:rsidRPr="00754721">
        <w:rPr>
          <w:rFonts w:asciiTheme="majorHAnsi" w:hAnsiTheme="majorHAnsi" w:cstheme="majorHAnsi"/>
          <w:b w:val="0"/>
          <w:bCs w:val="0"/>
          <w:color w:val="auto"/>
          <w:sz w:val="20"/>
          <w:szCs w:val="20"/>
        </w:rPr>
        <w:t>Wikinger</w:t>
      </w:r>
      <w:proofErr w:type="spellEnd"/>
      <w:r w:rsidRPr="00754721">
        <w:rPr>
          <w:rFonts w:asciiTheme="majorHAnsi" w:hAnsiTheme="majorHAnsi" w:cstheme="majorHAnsi"/>
          <w:b w:val="0"/>
          <w:bCs w:val="0"/>
          <w:color w:val="auto"/>
          <w:sz w:val="20"/>
          <w:szCs w:val="20"/>
        </w:rPr>
        <w:t>, Alemania (Fuente: Iberdrola).</w:t>
      </w:r>
    </w:p>
    <w:p w14:paraId="1D7A74BF" w14:textId="77777777" w:rsidR="00444116" w:rsidRPr="00444116" w:rsidRDefault="00444116" w:rsidP="00E22FA4">
      <w:pPr>
        <w:jc w:val="both"/>
      </w:pPr>
    </w:p>
    <w:p w14:paraId="37923FC9" w14:textId="7DF59625" w:rsidR="005A13D5" w:rsidRPr="004D4610" w:rsidRDefault="005A13D5" w:rsidP="00E22FA4">
      <w:pPr>
        <w:pStyle w:val="Prrafodelista"/>
        <w:numPr>
          <w:ilvl w:val="0"/>
          <w:numId w:val="14"/>
        </w:numPr>
        <w:spacing w:before="120" w:after="120"/>
        <w:jc w:val="both"/>
        <w:rPr>
          <w:rFonts w:ascii="Calibri" w:hAnsi="Calibri" w:cs="Calibri"/>
          <w:sz w:val="24"/>
          <w:szCs w:val="24"/>
        </w:rPr>
      </w:pPr>
      <w:proofErr w:type="spellStart"/>
      <w:r w:rsidRPr="004D4610">
        <w:rPr>
          <w:rFonts w:ascii="Calibri" w:hAnsi="Calibri" w:cs="Calibri"/>
          <w:b/>
          <w:bCs/>
          <w:sz w:val="24"/>
          <w:szCs w:val="24"/>
        </w:rPr>
        <w:t>Suction</w:t>
      </w:r>
      <w:proofErr w:type="spellEnd"/>
      <w:r w:rsidRPr="004D4610">
        <w:rPr>
          <w:rFonts w:ascii="Calibri" w:hAnsi="Calibri" w:cs="Calibri"/>
          <w:b/>
          <w:bCs/>
          <w:sz w:val="24"/>
          <w:szCs w:val="24"/>
        </w:rPr>
        <w:t xml:space="preserve"> </w:t>
      </w:r>
      <w:proofErr w:type="spellStart"/>
      <w:r w:rsidRPr="004D4610">
        <w:rPr>
          <w:rFonts w:ascii="Calibri" w:hAnsi="Calibri" w:cs="Calibri"/>
          <w:b/>
          <w:bCs/>
          <w:sz w:val="24"/>
          <w:szCs w:val="24"/>
        </w:rPr>
        <w:t>Buckets</w:t>
      </w:r>
      <w:proofErr w:type="spellEnd"/>
      <w:r w:rsidRPr="004D4610">
        <w:rPr>
          <w:rFonts w:ascii="Calibri" w:hAnsi="Calibri" w:cs="Calibri"/>
          <w:sz w:val="24"/>
          <w:szCs w:val="24"/>
        </w:rPr>
        <w:t xml:space="preserve">. Los </w:t>
      </w:r>
      <w:proofErr w:type="spellStart"/>
      <w:r w:rsidRPr="004D4610">
        <w:rPr>
          <w:rFonts w:ascii="Calibri" w:hAnsi="Calibri" w:cs="Calibri"/>
          <w:sz w:val="24"/>
          <w:szCs w:val="24"/>
        </w:rPr>
        <w:t>buckets</w:t>
      </w:r>
      <w:proofErr w:type="spellEnd"/>
      <w:r w:rsidRPr="004D4610">
        <w:rPr>
          <w:rFonts w:ascii="Calibri" w:hAnsi="Calibri" w:cs="Calibri"/>
          <w:sz w:val="24"/>
          <w:szCs w:val="24"/>
        </w:rPr>
        <w:t>, sistemas de succión a presión, se fijan al suelo marino, suponiendo una instalación sencilla, rápida y más económica que la del resto de sistemas al no requerir ningún tipo de perforación. Además, permite reducir el impacto medioambiental durante la fase de instalación (</w:t>
      </w:r>
      <w:r w:rsidRPr="004D4610">
        <w:rPr>
          <w:rFonts w:ascii="Calibri" w:hAnsi="Calibri" w:cs="Calibri"/>
          <w:sz w:val="24"/>
          <w:szCs w:val="24"/>
        </w:rPr>
        <w:fldChar w:fldCharType="begin"/>
      </w:r>
      <w:r w:rsidRPr="004D4610">
        <w:rPr>
          <w:rFonts w:ascii="Calibri" w:hAnsi="Calibri" w:cs="Calibri"/>
          <w:sz w:val="24"/>
          <w:szCs w:val="24"/>
        </w:rPr>
        <w:instrText xml:space="preserve"> REF _Ref73367490 \h  \* MERGEFORMAT </w:instrText>
      </w:r>
      <w:r w:rsidRPr="004D4610">
        <w:rPr>
          <w:rFonts w:ascii="Calibri" w:hAnsi="Calibri" w:cs="Calibri"/>
          <w:sz w:val="24"/>
          <w:szCs w:val="24"/>
        </w:rPr>
      </w:r>
      <w:r w:rsidRPr="004D4610">
        <w:rPr>
          <w:rFonts w:ascii="Calibri" w:hAnsi="Calibri" w:cs="Calibri"/>
          <w:sz w:val="24"/>
          <w:szCs w:val="24"/>
        </w:rPr>
        <w:fldChar w:fldCharType="separate"/>
      </w:r>
      <w:r w:rsidR="00D40A72" w:rsidRPr="00D40A72">
        <w:rPr>
          <w:rFonts w:ascii="Calibri" w:hAnsi="Calibri" w:cs="Calibri"/>
          <w:sz w:val="24"/>
          <w:szCs w:val="24"/>
        </w:rPr>
        <w:t xml:space="preserve">Figura </w:t>
      </w:r>
      <w:r w:rsidR="00D40A72" w:rsidRPr="00D40A72">
        <w:rPr>
          <w:rFonts w:ascii="Calibri" w:hAnsi="Calibri" w:cs="Calibri"/>
          <w:noProof/>
          <w:sz w:val="24"/>
          <w:szCs w:val="24"/>
        </w:rPr>
        <w:t>4</w:t>
      </w:r>
      <w:r w:rsidRPr="004D4610">
        <w:rPr>
          <w:rFonts w:ascii="Calibri" w:hAnsi="Calibri" w:cs="Calibri"/>
          <w:sz w:val="24"/>
          <w:szCs w:val="24"/>
        </w:rPr>
        <w:fldChar w:fldCharType="end"/>
      </w:r>
      <w:r w:rsidRPr="004D4610">
        <w:rPr>
          <w:rFonts w:ascii="Calibri" w:hAnsi="Calibri" w:cs="Calibri"/>
          <w:sz w:val="24"/>
          <w:szCs w:val="24"/>
        </w:rPr>
        <w:t>).</w:t>
      </w:r>
    </w:p>
    <w:p w14:paraId="10D37283" w14:textId="77777777" w:rsidR="00736310" w:rsidRPr="00361687" w:rsidRDefault="00736310" w:rsidP="00E22FA4">
      <w:pPr>
        <w:pStyle w:val="Prrafodelista"/>
        <w:spacing w:before="120" w:after="120"/>
        <w:jc w:val="both"/>
        <w:rPr>
          <w:rFonts w:asciiTheme="majorHAnsi" w:hAnsiTheme="majorHAnsi" w:cstheme="majorHAnsi"/>
          <w:sz w:val="24"/>
          <w:szCs w:val="24"/>
        </w:rPr>
      </w:pPr>
    </w:p>
    <w:p w14:paraId="00A5E23B" w14:textId="5CB4480B" w:rsidR="005A13D5" w:rsidRPr="005115CF" w:rsidRDefault="005A13D5" w:rsidP="00754721">
      <w:pPr>
        <w:keepNext/>
        <w:jc w:val="center"/>
        <w:rPr>
          <w:rFonts w:asciiTheme="majorHAnsi" w:hAnsiTheme="majorHAnsi" w:cstheme="majorHAnsi"/>
          <w:sz w:val="24"/>
          <w:szCs w:val="24"/>
        </w:rPr>
      </w:pPr>
      <w:r w:rsidRPr="005115CF">
        <w:rPr>
          <w:rFonts w:asciiTheme="majorHAnsi" w:hAnsiTheme="majorHAnsi" w:cstheme="majorHAnsi"/>
          <w:noProof/>
          <w:sz w:val="24"/>
          <w:szCs w:val="24"/>
        </w:rPr>
        <w:drawing>
          <wp:inline distT="0" distB="0" distL="0" distR="0" wp14:anchorId="30D50952" wp14:editId="6CD9820D">
            <wp:extent cx="3204210" cy="2915285"/>
            <wp:effectExtent l="0" t="0" r="0" b="0"/>
            <wp:docPr id="35" name="Imagen 35" descr="Imagen que contiene exterior, edificio, torre, gran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Imagen que contiene exterior, edificio, torre, grande&#10;&#10;Descripción generada automáticament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04210" cy="2915285"/>
                    </a:xfrm>
                    <a:prstGeom prst="rect">
                      <a:avLst/>
                    </a:prstGeom>
                    <a:noFill/>
                    <a:ln>
                      <a:noFill/>
                    </a:ln>
                  </pic:spPr>
                </pic:pic>
              </a:graphicData>
            </a:graphic>
          </wp:inline>
        </w:drawing>
      </w:r>
    </w:p>
    <w:p w14:paraId="7DE669A1" w14:textId="3A2939EF" w:rsidR="00736310" w:rsidRPr="00754721" w:rsidRDefault="005A13D5" w:rsidP="00754721">
      <w:pPr>
        <w:pStyle w:val="Descripcin"/>
        <w:jc w:val="center"/>
        <w:rPr>
          <w:rFonts w:asciiTheme="majorHAnsi" w:hAnsiTheme="majorHAnsi" w:cstheme="majorHAnsi"/>
          <w:b w:val="0"/>
          <w:bCs w:val="0"/>
          <w:color w:val="auto"/>
          <w:sz w:val="20"/>
          <w:szCs w:val="20"/>
        </w:rPr>
      </w:pPr>
      <w:bookmarkStart w:id="17" w:name="_Ref73367490"/>
      <w:r w:rsidRPr="00754721">
        <w:rPr>
          <w:rFonts w:asciiTheme="majorHAnsi" w:hAnsiTheme="majorHAnsi" w:cstheme="majorHAnsi"/>
          <w:b w:val="0"/>
          <w:bCs w:val="0"/>
          <w:color w:val="auto"/>
          <w:sz w:val="20"/>
          <w:szCs w:val="20"/>
        </w:rPr>
        <w:t xml:space="preserve">Figura </w:t>
      </w:r>
      <w:r w:rsidRPr="00754721">
        <w:rPr>
          <w:rFonts w:asciiTheme="majorHAnsi" w:hAnsiTheme="majorHAnsi" w:cstheme="majorHAnsi"/>
          <w:b w:val="0"/>
          <w:bCs w:val="0"/>
          <w:color w:val="auto"/>
          <w:sz w:val="20"/>
          <w:szCs w:val="20"/>
        </w:rPr>
        <w:fldChar w:fldCharType="begin"/>
      </w:r>
      <w:r w:rsidRPr="00754721">
        <w:rPr>
          <w:rFonts w:asciiTheme="majorHAnsi" w:hAnsiTheme="majorHAnsi" w:cstheme="majorHAnsi"/>
          <w:b w:val="0"/>
          <w:bCs w:val="0"/>
          <w:color w:val="auto"/>
          <w:sz w:val="20"/>
          <w:szCs w:val="20"/>
        </w:rPr>
        <w:instrText xml:space="preserve"> SEQ Figura \* ARABIC </w:instrText>
      </w:r>
      <w:r w:rsidRPr="00754721">
        <w:rPr>
          <w:rFonts w:asciiTheme="majorHAnsi" w:hAnsiTheme="majorHAnsi" w:cstheme="majorHAnsi"/>
          <w:b w:val="0"/>
          <w:bCs w:val="0"/>
          <w:color w:val="auto"/>
          <w:sz w:val="20"/>
          <w:szCs w:val="20"/>
        </w:rPr>
        <w:fldChar w:fldCharType="separate"/>
      </w:r>
      <w:r w:rsidR="00D40A72">
        <w:rPr>
          <w:rFonts w:asciiTheme="majorHAnsi" w:hAnsiTheme="majorHAnsi" w:cstheme="majorHAnsi"/>
          <w:b w:val="0"/>
          <w:bCs w:val="0"/>
          <w:noProof/>
          <w:color w:val="auto"/>
          <w:sz w:val="20"/>
          <w:szCs w:val="20"/>
        </w:rPr>
        <w:t>4</w:t>
      </w:r>
      <w:r w:rsidRPr="00754721">
        <w:rPr>
          <w:rFonts w:asciiTheme="majorHAnsi" w:hAnsiTheme="majorHAnsi" w:cstheme="majorHAnsi"/>
          <w:b w:val="0"/>
          <w:bCs w:val="0"/>
          <w:color w:val="auto"/>
          <w:sz w:val="20"/>
          <w:szCs w:val="20"/>
        </w:rPr>
        <w:fldChar w:fldCharType="end"/>
      </w:r>
      <w:bookmarkEnd w:id="17"/>
      <w:r w:rsidRPr="00754721">
        <w:rPr>
          <w:rFonts w:asciiTheme="majorHAnsi" w:hAnsiTheme="majorHAnsi" w:cstheme="majorHAnsi"/>
          <w:b w:val="0"/>
          <w:bCs w:val="0"/>
          <w:color w:val="auto"/>
          <w:sz w:val="20"/>
          <w:szCs w:val="20"/>
        </w:rPr>
        <w:t xml:space="preserve">: Cimentación fija con </w:t>
      </w:r>
      <w:proofErr w:type="spellStart"/>
      <w:r w:rsidRPr="00754721">
        <w:rPr>
          <w:rFonts w:asciiTheme="majorHAnsi" w:hAnsiTheme="majorHAnsi" w:cstheme="majorHAnsi"/>
          <w:b w:val="0"/>
          <w:bCs w:val="0"/>
          <w:color w:val="auto"/>
          <w:sz w:val="20"/>
          <w:szCs w:val="20"/>
        </w:rPr>
        <w:t>suction</w:t>
      </w:r>
      <w:proofErr w:type="spellEnd"/>
      <w:r w:rsidRPr="00754721">
        <w:rPr>
          <w:rFonts w:asciiTheme="majorHAnsi" w:hAnsiTheme="majorHAnsi" w:cstheme="majorHAnsi"/>
          <w:b w:val="0"/>
          <w:bCs w:val="0"/>
          <w:color w:val="auto"/>
          <w:sz w:val="20"/>
          <w:szCs w:val="20"/>
        </w:rPr>
        <w:t xml:space="preserve"> </w:t>
      </w:r>
      <w:proofErr w:type="spellStart"/>
      <w:r w:rsidRPr="00754721">
        <w:rPr>
          <w:rFonts w:asciiTheme="majorHAnsi" w:hAnsiTheme="majorHAnsi" w:cstheme="majorHAnsi"/>
          <w:b w:val="0"/>
          <w:bCs w:val="0"/>
          <w:color w:val="auto"/>
          <w:sz w:val="20"/>
          <w:szCs w:val="20"/>
        </w:rPr>
        <w:t>buckets</w:t>
      </w:r>
      <w:proofErr w:type="spellEnd"/>
      <w:r w:rsidRPr="00754721">
        <w:rPr>
          <w:rFonts w:asciiTheme="majorHAnsi" w:hAnsiTheme="majorHAnsi" w:cstheme="majorHAnsi"/>
          <w:b w:val="0"/>
          <w:bCs w:val="0"/>
          <w:color w:val="auto"/>
          <w:sz w:val="20"/>
          <w:szCs w:val="20"/>
        </w:rPr>
        <w:t xml:space="preserve"> (Fuente: </w:t>
      </w:r>
      <w:proofErr w:type="spellStart"/>
      <w:r w:rsidRPr="00754721">
        <w:rPr>
          <w:rFonts w:asciiTheme="majorHAnsi" w:hAnsiTheme="majorHAnsi" w:cstheme="majorHAnsi"/>
          <w:b w:val="0"/>
          <w:bCs w:val="0"/>
          <w:color w:val="auto"/>
          <w:sz w:val="20"/>
          <w:szCs w:val="20"/>
        </w:rPr>
        <w:t>Smulders</w:t>
      </w:r>
      <w:proofErr w:type="spellEnd"/>
      <w:r w:rsidRPr="00754721">
        <w:rPr>
          <w:rFonts w:asciiTheme="majorHAnsi" w:hAnsiTheme="majorHAnsi" w:cstheme="majorHAnsi"/>
          <w:b w:val="0"/>
          <w:bCs w:val="0"/>
          <w:color w:val="auto"/>
          <w:sz w:val="20"/>
          <w:szCs w:val="20"/>
        </w:rPr>
        <w:t>).</w:t>
      </w:r>
    </w:p>
    <w:p w14:paraId="21D47FC2" w14:textId="362F4779" w:rsidR="005A13D5" w:rsidRDefault="005A13D5" w:rsidP="00E22FA4">
      <w:pPr>
        <w:pStyle w:val="Descripcin"/>
        <w:jc w:val="both"/>
        <w:rPr>
          <w:rFonts w:ascii="Calibri" w:hAnsi="Calibri" w:cs="Calibri"/>
          <w:b w:val="0"/>
          <w:bCs w:val="0"/>
          <w:color w:val="auto"/>
          <w:sz w:val="24"/>
          <w:szCs w:val="24"/>
        </w:rPr>
      </w:pPr>
      <w:r w:rsidRPr="004D4610">
        <w:rPr>
          <w:rFonts w:ascii="Calibri" w:hAnsi="Calibri" w:cs="Calibri"/>
          <w:b w:val="0"/>
          <w:bCs w:val="0"/>
          <w:color w:val="auto"/>
          <w:sz w:val="24"/>
          <w:szCs w:val="24"/>
        </w:rPr>
        <w:lastRenderedPageBreak/>
        <w:t xml:space="preserve">En la </w:t>
      </w:r>
      <w:r w:rsidRPr="004D4610">
        <w:rPr>
          <w:rFonts w:ascii="Calibri" w:hAnsi="Calibri" w:cs="Calibri"/>
          <w:b w:val="0"/>
          <w:bCs w:val="0"/>
          <w:color w:val="auto"/>
          <w:sz w:val="24"/>
          <w:szCs w:val="24"/>
        </w:rPr>
        <w:fldChar w:fldCharType="begin"/>
      </w:r>
      <w:r w:rsidRPr="004D4610">
        <w:rPr>
          <w:rFonts w:ascii="Calibri" w:hAnsi="Calibri" w:cs="Calibri"/>
          <w:b w:val="0"/>
          <w:bCs w:val="0"/>
          <w:color w:val="auto"/>
          <w:sz w:val="24"/>
          <w:szCs w:val="24"/>
        </w:rPr>
        <w:instrText xml:space="preserve"> REF _Ref73357899 \h  \* MERGEFORMAT </w:instrText>
      </w:r>
      <w:r w:rsidRPr="004D4610">
        <w:rPr>
          <w:rFonts w:ascii="Calibri" w:hAnsi="Calibri" w:cs="Calibri"/>
          <w:b w:val="0"/>
          <w:bCs w:val="0"/>
          <w:color w:val="auto"/>
          <w:sz w:val="24"/>
          <w:szCs w:val="24"/>
        </w:rPr>
      </w:r>
      <w:r w:rsidRPr="004D4610">
        <w:rPr>
          <w:rFonts w:ascii="Calibri" w:hAnsi="Calibri" w:cs="Calibri"/>
          <w:b w:val="0"/>
          <w:bCs w:val="0"/>
          <w:color w:val="auto"/>
          <w:sz w:val="24"/>
          <w:szCs w:val="24"/>
        </w:rPr>
        <w:fldChar w:fldCharType="separate"/>
      </w:r>
      <w:r w:rsidR="00D40A72" w:rsidRPr="00D40A72">
        <w:rPr>
          <w:rFonts w:ascii="Calibri" w:hAnsi="Calibri" w:cs="Calibri"/>
          <w:b w:val="0"/>
          <w:bCs w:val="0"/>
          <w:color w:val="auto"/>
          <w:sz w:val="24"/>
          <w:szCs w:val="24"/>
        </w:rPr>
        <w:t xml:space="preserve">Figura </w:t>
      </w:r>
      <w:r w:rsidR="00D40A72" w:rsidRPr="00D40A72">
        <w:rPr>
          <w:rFonts w:ascii="Calibri" w:hAnsi="Calibri" w:cs="Calibri"/>
          <w:b w:val="0"/>
          <w:bCs w:val="0"/>
          <w:noProof/>
          <w:color w:val="auto"/>
          <w:sz w:val="24"/>
          <w:szCs w:val="24"/>
        </w:rPr>
        <w:t>5</w:t>
      </w:r>
      <w:r w:rsidRPr="004D4610">
        <w:rPr>
          <w:rFonts w:ascii="Calibri" w:hAnsi="Calibri" w:cs="Calibri"/>
          <w:b w:val="0"/>
          <w:bCs w:val="0"/>
          <w:color w:val="auto"/>
          <w:sz w:val="24"/>
          <w:szCs w:val="24"/>
        </w:rPr>
        <w:fldChar w:fldCharType="end"/>
      </w:r>
      <w:r w:rsidRPr="004D4610">
        <w:rPr>
          <w:rFonts w:ascii="Calibri" w:hAnsi="Calibri" w:cs="Calibri"/>
          <w:b w:val="0"/>
          <w:bCs w:val="0"/>
          <w:color w:val="auto"/>
          <w:sz w:val="24"/>
          <w:szCs w:val="24"/>
        </w:rPr>
        <w:t xml:space="preserve"> se muestran los diferentes tipos de estructuras de cimentación fija</w:t>
      </w:r>
      <w:r w:rsidR="00033CAC" w:rsidRPr="004D4610">
        <w:rPr>
          <w:rFonts w:ascii="Calibri" w:hAnsi="Calibri" w:cs="Calibri"/>
          <w:b w:val="0"/>
          <w:bCs w:val="0"/>
          <w:color w:val="auto"/>
          <w:sz w:val="24"/>
          <w:szCs w:val="24"/>
        </w:rPr>
        <w:t xml:space="preserve"> utilizadas actualmente</w:t>
      </w:r>
      <w:r w:rsidRPr="004D4610">
        <w:rPr>
          <w:rFonts w:ascii="Calibri" w:hAnsi="Calibri" w:cs="Calibri"/>
          <w:b w:val="0"/>
          <w:bCs w:val="0"/>
          <w:color w:val="auto"/>
          <w:sz w:val="24"/>
          <w:szCs w:val="24"/>
        </w:rPr>
        <w:t>.</w:t>
      </w:r>
    </w:p>
    <w:p w14:paraId="6587772A" w14:textId="77777777" w:rsidR="00754721" w:rsidRPr="00754721" w:rsidRDefault="00754721" w:rsidP="00754721"/>
    <w:p w14:paraId="7035F9E2" w14:textId="77777777" w:rsidR="005A13D5" w:rsidRPr="005115CF" w:rsidRDefault="005A13D5" w:rsidP="006C3FD0">
      <w:pPr>
        <w:keepNext/>
        <w:jc w:val="center"/>
        <w:rPr>
          <w:rFonts w:asciiTheme="majorHAnsi" w:hAnsiTheme="majorHAnsi" w:cstheme="majorHAnsi"/>
          <w:sz w:val="24"/>
          <w:szCs w:val="24"/>
        </w:rPr>
      </w:pPr>
      <w:r w:rsidRPr="005115CF">
        <w:rPr>
          <w:rFonts w:asciiTheme="majorHAnsi" w:hAnsiTheme="majorHAnsi" w:cstheme="majorHAnsi"/>
          <w:noProof/>
          <w:sz w:val="24"/>
          <w:szCs w:val="24"/>
        </w:rPr>
        <w:drawing>
          <wp:inline distT="0" distB="0" distL="0" distR="0" wp14:anchorId="03258864" wp14:editId="51EE104F">
            <wp:extent cx="5040000" cy="3230784"/>
            <wp:effectExtent l="0" t="0" r="8255" b="8255"/>
            <wp:docPr id="7" name="Imagen 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Diagrama&#10;&#10;Descripción generada automáticamen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40000" cy="3230784"/>
                    </a:xfrm>
                    <a:prstGeom prst="rect">
                      <a:avLst/>
                    </a:prstGeom>
                    <a:noFill/>
                    <a:ln>
                      <a:noFill/>
                    </a:ln>
                  </pic:spPr>
                </pic:pic>
              </a:graphicData>
            </a:graphic>
          </wp:inline>
        </w:drawing>
      </w:r>
    </w:p>
    <w:p w14:paraId="295A13BE" w14:textId="70D4D241" w:rsidR="005A13D5" w:rsidRPr="00754721" w:rsidRDefault="005A13D5" w:rsidP="006C3FD0">
      <w:pPr>
        <w:pStyle w:val="Descripcin"/>
        <w:jc w:val="center"/>
        <w:rPr>
          <w:rFonts w:asciiTheme="majorHAnsi" w:hAnsiTheme="majorHAnsi" w:cstheme="majorHAnsi"/>
          <w:b w:val="0"/>
          <w:bCs w:val="0"/>
          <w:color w:val="auto"/>
          <w:sz w:val="20"/>
          <w:szCs w:val="20"/>
        </w:rPr>
      </w:pPr>
      <w:bookmarkStart w:id="18" w:name="_Ref73357899"/>
      <w:r w:rsidRPr="00754721">
        <w:rPr>
          <w:rFonts w:asciiTheme="majorHAnsi" w:hAnsiTheme="majorHAnsi" w:cstheme="majorHAnsi"/>
          <w:b w:val="0"/>
          <w:bCs w:val="0"/>
          <w:color w:val="auto"/>
          <w:sz w:val="20"/>
          <w:szCs w:val="20"/>
        </w:rPr>
        <w:t xml:space="preserve">Figura </w:t>
      </w:r>
      <w:r w:rsidRPr="00754721">
        <w:rPr>
          <w:rFonts w:asciiTheme="majorHAnsi" w:hAnsiTheme="majorHAnsi" w:cstheme="majorHAnsi"/>
          <w:b w:val="0"/>
          <w:bCs w:val="0"/>
          <w:color w:val="auto"/>
          <w:sz w:val="20"/>
          <w:szCs w:val="20"/>
        </w:rPr>
        <w:fldChar w:fldCharType="begin"/>
      </w:r>
      <w:r w:rsidRPr="00754721">
        <w:rPr>
          <w:rFonts w:asciiTheme="majorHAnsi" w:hAnsiTheme="majorHAnsi" w:cstheme="majorHAnsi"/>
          <w:b w:val="0"/>
          <w:bCs w:val="0"/>
          <w:color w:val="auto"/>
          <w:sz w:val="20"/>
          <w:szCs w:val="20"/>
        </w:rPr>
        <w:instrText xml:space="preserve"> SEQ Figura \* ARABIC </w:instrText>
      </w:r>
      <w:r w:rsidRPr="00754721">
        <w:rPr>
          <w:rFonts w:asciiTheme="majorHAnsi" w:hAnsiTheme="majorHAnsi" w:cstheme="majorHAnsi"/>
          <w:b w:val="0"/>
          <w:bCs w:val="0"/>
          <w:color w:val="auto"/>
          <w:sz w:val="20"/>
          <w:szCs w:val="20"/>
        </w:rPr>
        <w:fldChar w:fldCharType="separate"/>
      </w:r>
      <w:r w:rsidR="00D40A72">
        <w:rPr>
          <w:rFonts w:asciiTheme="majorHAnsi" w:hAnsiTheme="majorHAnsi" w:cstheme="majorHAnsi"/>
          <w:b w:val="0"/>
          <w:bCs w:val="0"/>
          <w:noProof/>
          <w:color w:val="auto"/>
          <w:sz w:val="20"/>
          <w:szCs w:val="20"/>
        </w:rPr>
        <w:t>5</w:t>
      </w:r>
      <w:r w:rsidRPr="00754721">
        <w:rPr>
          <w:rFonts w:asciiTheme="majorHAnsi" w:hAnsiTheme="majorHAnsi" w:cstheme="majorHAnsi"/>
          <w:b w:val="0"/>
          <w:bCs w:val="0"/>
          <w:color w:val="auto"/>
          <w:sz w:val="20"/>
          <w:szCs w:val="20"/>
        </w:rPr>
        <w:fldChar w:fldCharType="end"/>
      </w:r>
      <w:bookmarkEnd w:id="18"/>
      <w:r w:rsidRPr="00754721">
        <w:rPr>
          <w:rFonts w:asciiTheme="majorHAnsi" w:hAnsiTheme="majorHAnsi" w:cstheme="majorHAnsi"/>
          <w:b w:val="0"/>
          <w:bCs w:val="0"/>
          <w:color w:val="auto"/>
          <w:sz w:val="20"/>
          <w:szCs w:val="20"/>
        </w:rPr>
        <w:t xml:space="preserve">: Tecnologías de Cimentación Fija (Adaptado de </w:t>
      </w:r>
      <w:proofErr w:type="spellStart"/>
      <w:r w:rsidRPr="00754721">
        <w:rPr>
          <w:rFonts w:asciiTheme="majorHAnsi" w:hAnsiTheme="majorHAnsi" w:cstheme="majorHAnsi"/>
          <w:b w:val="0"/>
          <w:bCs w:val="0"/>
          <w:color w:val="auto"/>
          <w:sz w:val="20"/>
          <w:szCs w:val="20"/>
        </w:rPr>
        <w:t>Staubach</w:t>
      </w:r>
      <w:proofErr w:type="spellEnd"/>
      <w:r w:rsidRPr="00754721">
        <w:rPr>
          <w:rFonts w:asciiTheme="majorHAnsi" w:hAnsiTheme="majorHAnsi" w:cstheme="majorHAnsi"/>
          <w:b w:val="0"/>
          <w:bCs w:val="0"/>
          <w:color w:val="auto"/>
          <w:sz w:val="20"/>
          <w:szCs w:val="20"/>
        </w:rPr>
        <w:t xml:space="preserve"> &amp; </w:t>
      </w:r>
      <w:proofErr w:type="spellStart"/>
      <w:r w:rsidRPr="00754721">
        <w:rPr>
          <w:rFonts w:asciiTheme="majorHAnsi" w:hAnsiTheme="majorHAnsi" w:cstheme="majorHAnsi"/>
          <w:b w:val="0"/>
          <w:bCs w:val="0"/>
          <w:color w:val="auto"/>
          <w:sz w:val="20"/>
          <w:szCs w:val="20"/>
        </w:rPr>
        <w:t>Witchmann</w:t>
      </w:r>
      <w:proofErr w:type="spellEnd"/>
      <w:r w:rsidRPr="00754721">
        <w:rPr>
          <w:rFonts w:asciiTheme="majorHAnsi" w:hAnsiTheme="majorHAnsi" w:cstheme="majorHAnsi"/>
          <w:b w:val="0"/>
          <w:bCs w:val="0"/>
          <w:color w:val="auto"/>
          <w:sz w:val="20"/>
          <w:szCs w:val="20"/>
        </w:rPr>
        <w:t>, 2020).</w:t>
      </w:r>
    </w:p>
    <w:p w14:paraId="6574EC0B" w14:textId="77777777" w:rsidR="00444116" w:rsidRPr="00444116" w:rsidRDefault="00444116" w:rsidP="00E22FA4">
      <w:pPr>
        <w:jc w:val="both"/>
      </w:pPr>
    </w:p>
    <w:p w14:paraId="59DAB138" w14:textId="77777777" w:rsidR="006B104A" w:rsidRPr="004D4610" w:rsidRDefault="005A13D5" w:rsidP="00E22FA4">
      <w:pPr>
        <w:jc w:val="both"/>
        <w:rPr>
          <w:rFonts w:cstheme="minorHAnsi"/>
          <w:sz w:val="24"/>
          <w:szCs w:val="24"/>
        </w:rPr>
      </w:pPr>
      <w:r w:rsidRPr="004D4610">
        <w:rPr>
          <w:rFonts w:cstheme="minorHAnsi"/>
          <w:sz w:val="24"/>
          <w:szCs w:val="24"/>
        </w:rPr>
        <w:t xml:space="preserve">Por otro lado, la tecnología eólica </w:t>
      </w:r>
      <w:r w:rsidRPr="004D4610">
        <w:rPr>
          <w:rFonts w:cstheme="minorHAnsi"/>
          <w:b/>
          <w:bCs/>
          <w:sz w:val="24"/>
          <w:szCs w:val="24"/>
        </w:rPr>
        <w:t>flotante</w:t>
      </w:r>
      <w:r w:rsidRPr="004D4610">
        <w:rPr>
          <w:rFonts w:cstheme="minorHAnsi"/>
          <w:color w:val="0070C0"/>
          <w:sz w:val="24"/>
          <w:szCs w:val="24"/>
        </w:rPr>
        <w:t xml:space="preserve"> </w:t>
      </w:r>
      <w:r w:rsidRPr="004D4610">
        <w:rPr>
          <w:rFonts w:cstheme="minorHAnsi"/>
          <w:sz w:val="24"/>
          <w:szCs w:val="24"/>
        </w:rPr>
        <w:t>también está comenzando a ser instalada en parques comerciales. Este tipo de aerogeneradores están compuestos por una plataforma flotante anclada al fondo marino por unas catenarias o tensores.</w:t>
      </w:r>
    </w:p>
    <w:p w14:paraId="3F8FCB4B" w14:textId="2902FA34" w:rsidR="005A13D5" w:rsidRPr="004D4610" w:rsidRDefault="005A13D5" w:rsidP="00E22FA4">
      <w:pPr>
        <w:jc w:val="both"/>
        <w:rPr>
          <w:rFonts w:cstheme="minorHAnsi"/>
          <w:sz w:val="24"/>
          <w:szCs w:val="24"/>
        </w:rPr>
      </w:pPr>
      <w:r w:rsidRPr="004D4610">
        <w:rPr>
          <w:rFonts w:cstheme="minorHAnsi"/>
          <w:sz w:val="24"/>
          <w:szCs w:val="24"/>
        </w:rPr>
        <w:t xml:space="preserve">Existen numerosos conceptos de energía eólica flotante que están siendo actualmente desarrollados en diferentes regiones, siendo Europa, EE. UU. y Japón los líderes en innovación en este campo. Dentro de ellos, </w:t>
      </w:r>
      <w:r w:rsidRPr="004D4610">
        <w:rPr>
          <w:rFonts w:cstheme="minorHAnsi"/>
          <w:b/>
          <w:bCs/>
          <w:sz w:val="24"/>
          <w:szCs w:val="24"/>
        </w:rPr>
        <w:t>España ocupa una posición principal, al ser el país con el mayor número de tecnologías desarrolladas</w:t>
      </w:r>
      <w:r w:rsidRPr="004D4610">
        <w:rPr>
          <w:rFonts w:cstheme="minorHAnsi"/>
          <w:sz w:val="24"/>
          <w:szCs w:val="24"/>
        </w:rPr>
        <w:t xml:space="preserve"> (9 de 34 a principios de 2021). Estos conceptos y tecnologías pueden ser agrupados en varias categorías atendiendo al diseño de la estructura flotante, sistema de amarre y TRL (</w:t>
      </w:r>
      <w:r w:rsidRPr="004D4610">
        <w:rPr>
          <w:rFonts w:cstheme="minorHAnsi"/>
          <w:sz w:val="24"/>
          <w:szCs w:val="24"/>
        </w:rPr>
        <w:fldChar w:fldCharType="begin"/>
      </w:r>
      <w:r w:rsidRPr="004D4610">
        <w:rPr>
          <w:rFonts w:cstheme="minorHAnsi"/>
          <w:sz w:val="24"/>
          <w:szCs w:val="24"/>
        </w:rPr>
        <w:instrText xml:space="preserve"> REF _Ref73358520 \h  \* MERGEFORMAT </w:instrText>
      </w:r>
      <w:r w:rsidRPr="004D4610">
        <w:rPr>
          <w:rFonts w:cstheme="minorHAnsi"/>
          <w:sz w:val="24"/>
          <w:szCs w:val="24"/>
        </w:rPr>
      </w:r>
      <w:r w:rsidRPr="004D4610">
        <w:rPr>
          <w:rFonts w:cstheme="minorHAnsi"/>
          <w:sz w:val="24"/>
          <w:szCs w:val="24"/>
        </w:rPr>
        <w:fldChar w:fldCharType="separate"/>
      </w:r>
      <w:r w:rsidR="00D40A72" w:rsidRPr="00D40A72">
        <w:rPr>
          <w:rFonts w:cstheme="minorHAnsi"/>
          <w:sz w:val="24"/>
          <w:szCs w:val="24"/>
        </w:rPr>
        <w:t xml:space="preserve">Figura </w:t>
      </w:r>
      <w:r w:rsidR="00D40A72" w:rsidRPr="00D40A72">
        <w:rPr>
          <w:rFonts w:cstheme="minorHAnsi"/>
          <w:noProof/>
          <w:sz w:val="24"/>
          <w:szCs w:val="24"/>
        </w:rPr>
        <w:t>6</w:t>
      </w:r>
      <w:r w:rsidRPr="004D4610">
        <w:rPr>
          <w:rFonts w:cstheme="minorHAnsi"/>
          <w:sz w:val="24"/>
          <w:szCs w:val="24"/>
        </w:rPr>
        <w:fldChar w:fldCharType="end"/>
      </w:r>
      <w:r w:rsidRPr="004D4610">
        <w:rPr>
          <w:rFonts w:cstheme="minorHAnsi"/>
          <w:sz w:val="24"/>
          <w:szCs w:val="24"/>
        </w:rPr>
        <w:t>):</w:t>
      </w:r>
    </w:p>
    <w:p w14:paraId="0D758ADB" w14:textId="3B9CDDC8" w:rsidR="005A13D5" w:rsidRPr="00FE2EFF" w:rsidRDefault="005A13D5" w:rsidP="00E22FA4">
      <w:pPr>
        <w:pStyle w:val="Prrafodelista"/>
        <w:numPr>
          <w:ilvl w:val="0"/>
          <w:numId w:val="17"/>
        </w:numPr>
        <w:spacing w:before="120" w:after="120"/>
        <w:jc w:val="both"/>
        <w:rPr>
          <w:rFonts w:cstheme="minorHAnsi"/>
          <w:b/>
          <w:bCs/>
          <w:sz w:val="24"/>
          <w:szCs w:val="24"/>
        </w:rPr>
      </w:pPr>
      <w:proofErr w:type="spellStart"/>
      <w:r w:rsidRPr="004D4610">
        <w:rPr>
          <w:rFonts w:cstheme="minorHAnsi"/>
          <w:b/>
          <w:bCs/>
          <w:sz w:val="24"/>
          <w:szCs w:val="24"/>
        </w:rPr>
        <w:t>Spar</w:t>
      </w:r>
      <w:proofErr w:type="spellEnd"/>
      <w:r w:rsidRPr="004D4610">
        <w:rPr>
          <w:rFonts w:cstheme="minorHAnsi"/>
          <w:b/>
          <w:bCs/>
          <w:sz w:val="24"/>
          <w:szCs w:val="24"/>
        </w:rPr>
        <w:t xml:space="preserve"> (</w:t>
      </w:r>
      <w:proofErr w:type="spellStart"/>
      <w:r w:rsidRPr="004D4610">
        <w:rPr>
          <w:rFonts w:cstheme="minorHAnsi"/>
          <w:b/>
          <w:bCs/>
          <w:sz w:val="24"/>
          <w:szCs w:val="24"/>
        </w:rPr>
        <w:t>Spar</w:t>
      </w:r>
      <w:proofErr w:type="spellEnd"/>
      <w:r w:rsidRPr="004D4610">
        <w:rPr>
          <w:rFonts w:cstheme="minorHAnsi"/>
          <w:b/>
          <w:bCs/>
          <w:sz w:val="24"/>
          <w:szCs w:val="24"/>
        </w:rPr>
        <w:t xml:space="preserve"> </w:t>
      </w:r>
      <w:proofErr w:type="spellStart"/>
      <w:r w:rsidRPr="004D4610">
        <w:rPr>
          <w:rFonts w:cstheme="minorHAnsi"/>
          <w:b/>
          <w:bCs/>
          <w:sz w:val="24"/>
          <w:szCs w:val="24"/>
        </w:rPr>
        <w:t>Buoy</w:t>
      </w:r>
      <w:proofErr w:type="spellEnd"/>
      <w:r w:rsidRPr="004D4610">
        <w:rPr>
          <w:rFonts w:cstheme="minorHAnsi"/>
          <w:b/>
          <w:bCs/>
          <w:sz w:val="24"/>
          <w:szCs w:val="24"/>
        </w:rPr>
        <w:t xml:space="preserve">). </w:t>
      </w:r>
      <w:r w:rsidRPr="004D4610">
        <w:rPr>
          <w:rFonts w:cstheme="minorHAnsi"/>
          <w:sz w:val="24"/>
          <w:szCs w:val="24"/>
        </w:rPr>
        <w:t xml:space="preserve">La estructura flotante consiste en un cilindro lastrado para mantener el centro de gravedad del aerogenerador por debajo del centro de flotación, de forma que se consigue la estabilidad de </w:t>
      </w:r>
      <w:proofErr w:type="gramStart"/>
      <w:r w:rsidRPr="004D4610">
        <w:rPr>
          <w:rFonts w:cstheme="minorHAnsi"/>
          <w:sz w:val="24"/>
          <w:szCs w:val="24"/>
        </w:rPr>
        <w:t>la</w:t>
      </w:r>
      <w:r w:rsidR="004D3B63">
        <w:rPr>
          <w:rFonts w:cstheme="minorHAnsi"/>
          <w:sz w:val="24"/>
          <w:szCs w:val="24"/>
        </w:rPr>
        <w:t xml:space="preserve"> </w:t>
      </w:r>
      <w:r w:rsidRPr="004D4610">
        <w:rPr>
          <w:rFonts w:cstheme="minorHAnsi"/>
          <w:sz w:val="24"/>
          <w:szCs w:val="24"/>
        </w:rPr>
        <w:t>misma</w:t>
      </w:r>
      <w:proofErr w:type="gramEnd"/>
      <w:r w:rsidRPr="004D4610">
        <w:rPr>
          <w:rFonts w:cstheme="minorHAnsi"/>
          <w:sz w:val="24"/>
          <w:szCs w:val="24"/>
        </w:rPr>
        <w:t>. El aerogenerador es mantenido en su posición por una catenaria o tirante que lo ancla al fondo marino. La principal ventaja que ofrecen las catenarias son su bajo coste y facilidad de utilización en aguas de profundidad limitada. Esta plataforma presenta una solución de diseño muy sencilla y estable.</w:t>
      </w:r>
    </w:p>
    <w:p w14:paraId="0BF5101C" w14:textId="77777777" w:rsidR="00FE2EFF" w:rsidRPr="00FE2EFF" w:rsidRDefault="00FE2EFF" w:rsidP="00FE2EFF">
      <w:pPr>
        <w:spacing w:before="120" w:after="120"/>
        <w:ind w:left="360"/>
        <w:jc w:val="both"/>
        <w:rPr>
          <w:rFonts w:cstheme="minorHAnsi"/>
          <w:b/>
          <w:bCs/>
          <w:sz w:val="24"/>
          <w:szCs w:val="24"/>
        </w:rPr>
      </w:pPr>
    </w:p>
    <w:p w14:paraId="715CA7EE" w14:textId="77777777" w:rsidR="005A13D5" w:rsidRPr="005115CF" w:rsidRDefault="005A13D5" w:rsidP="00E22FA4">
      <w:pPr>
        <w:keepNext/>
        <w:jc w:val="center"/>
        <w:rPr>
          <w:rFonts w:asciiTheme="majorHAnsi" w:hAnsiTheme="majorHAnsi" w:cstheme="majorHAnsi"/>
          <w:sz w:val="24"/>
          <w:szCs w:val="24"/>
        </w:rPr>
      </w:pPr>
      <w:r w:rsidRPr="005115CF">
        <w:rPr>
          <w:rFonts w:asciiTheme="majorHAnsi" w:hAnsiTheme="majorHAnsi" w:cstheme="majorHAnsi"/>
          <w:noProof/>
          <w:sz w:val="24"/>
          <w:szCs w:val="24"/>
        </w:rPr>
        <w:drawing>
          <wp:inline distT="0" distB="0" distL="0" distR="0" wp14:anchorId="34F49872" wp14:editId="7DC76FF3">
            <wp:extent cx="5045725" cy="2353560"/>
            <wp:effectExtent l="0" t="0" r="2540" b="8890"/>
            <wp:docPr id="17" name="Imagen 17" descr="Dibujo de un barco en el ma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Dibujo de un barco en el mar&#10;&#10;Descripción generada automáticamente con confianza medi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69443" cy="2364623"/>
                    </a:xfrm>
                    <a:prstGeom prst="rect">
                      <a:avLst/>
                    </a:prstGeom>
                    <a:noFill/>
                    <a:ln>
                      <a:noFill/>
                    </a:ln>
                  </pic:spPr>
                </pic:pic>
              </a:graphicData>
            </a:graphic>
          </wp:inline>
        </w:drawing>
      </w:r>
    </w:p>
    <w:p w14:paraId="36E94EC7" w14:textId="775BDA4C" w:rsidR="005A13D5" w:rsidRPr="00754721" w:rsidRDefault="005A13D5" w:rsidP="00E22FA4">
      <w:pPr>
        <w:pStyle w:val="Descripcin"/>
        <w:jc w:val="center"/>
        <w:rPr>
          <w:rFonts w:asciiTheme="majorHAnsi" w:hAnsiTheme="majorHAnsi" w:cstheme="majorHAnsi"/>
          <w:b w:val="0"/>
          <w:bCs w:val="0"/>
          <w:color w:val="auto"/>
          <w:sz w:val="20"/>
          <w:szCs w:val="20"/>
        </w:rPr>
      </w:pPr>
      <w:bookmarkStart w:id="19" w:name="_Ref73358520"/>
      <w:r w:rsidRPr="00754721">
        <w:rPr>
          <w:rFonts w:asciiTheme="majorHAnsi" w:hAnsiTheme="majorHAnsi" w:cstheme="majorHAnsi"/>
          <w:b w:val="0"/>
          <w:bCs w:val="0"/>
          <w:color w:val="auto"/>
          <w:sz w:val="20"/>
          <w:szCs w:val="20"/>
        </w:rPr>
        <w:t xml:space="preserve">Figura </w:t>
      </w:r>
      <w:r w:rsidRPr="00754721">
        <w:rPr>
          <w:rFonts w:asciiTheme="majorHAnsi" w:hAnsiTheme="majorHAnsi" w:cstheme="majorHAnsi"/>
          <w:b w:val="0"/>
          <w:bCs w:val="0"/>
          <w:color w:val="auto"/>
          <w:sz w:val="20"/>
          <w:szCs w:val="20"/>
        </w:rPr>
        <w:fldChar w:fldCharType="begin"/>
      </w:r>
      <w:r w:rsidRPr="00754721">
        <w:rPr>
          <w:rFonts w:asciiTheme="majorHAnsi" w:hAnsiTheme="majorHAnsi" w:cstheme="majorHAnsi"/>
          <w:b w:val="0"/>
          <w:bCs w:val="0"/>
          <w:color w:val="auto"/>
          <w:sz w:val="20"/>
          <w:szCs w:val="20"/>
        </w:rPr>
        <w:instrText xml:space="preserve"> SEQ Figura \* ARABIC </w:instrText>
      </w:r>
      <w:r w:rsidRPr="00754721">
        <w:rPr>
          <w:rFonts w:asciiTheme="majorHAnsi" w:hAnsiTheme="majorHAnsi" w:cstheme="majorHAnsi"/>
          <w:b w:val="0"/>
          <w:bCs w:val="0"/>
          <w:color w:val="auto"/>
          <w:sz w:val="20"/>
          <w:szCs w:val="20"/>
        </w:rPr>
        <w:fldChar w:fldCharType="separate"/>
      </w:r>
      <w:r w:rsidR="00D40A72">
        <w:rPr>
          <w:rFonts w:asciiTheme="majorHAnsi" w:hAnsiTheme="majorHAnsi" w:cstheme="majorHAnsi"/>
          <w:b w:val="0"/>
          <w:bCs w:val="0"/>
          <w:noProof/>
          <w:color w:val="auto"/>
          <w:sz w:val="20"/>
          <w:szCs w:val="20"/>
        </w:rPr>
        <w:t>6</w:t>
      </w:r>
      <w:r w:rsidRPr="00754721">
        <w:rPr>
          <w:rFonts w:asciiTheme="majorHAnsi" w:hAnsiTheme="majorHAnsi" w:cstheme="majorHAnsi"/>
          <w:b w:val="0"/>
          <w:bCs w:val="0"/>
          <w:color w:val="auto"/>
          <w:sz w:val="20"/>
          <w:szCs w:val="20"/>
        </w:rPr>
        <w:fldChar w:fldCharType="end"/>
      </w:r>
      <w:bookmarkEnd w:id="19"/>
      <w:r w:rsidRPr="00754721">
        <w:rPr>
          <w:rFonts w:asciiTheme="majorHAnsi" w:hAnsiTheme="majorHAnsi" w:cstheme="majorHAnsi"/>
          <w:b w:val="0"/>
          <w:bCs w:val="0"/>
          <w:color w:val="auto"/>
          <w:sz w:val="20"/>
          <w:szCs w:val="20"/>
        </w:rPr>
        <w:t xml:space="preserve">: Tecnologías de plataformas de eólica marina flotante (Fuente: </w:t>
      </w:r>
      <w:proofErr w:type="spellStart"/>
      <w:r w:rsidRPr="00754721">
        <w:rPr>
          <w:rFonts w:asciiTheme="majorHAnsi" w:hAnsiTheme="majorHAnsi" w:cstheme="majorHAnsi"/>
          <w:b w:val="0"/>
          <w:bCs w:val="0"/>
          <w:color w:val="auto"/>
          <w:sz w:val="20"/>
          <w:szCs w:val="20"/>
        </w:rPr>
        <w:t>WindPower</w:t>
      </w:r>
      <w:proofErr w:type="spellEnd"/>
      <w:r w:rsidRPr="00754721">
        <w:rPr>
          <w:rFonts w:asciiTheme="majorHAnsi" w:hAnsiTheme="majorHAnsi" w:cstheme="majorHAnsi"/>
          <w:b w:val="0"/>
          <w:bCs w:val="0"/>
          <w:color w:val="auto"/>
          <w:sz w:val="20"/>
          <w:szCs w:val="20"/>
        </w:rPr>
        <w:t>, 2019).</w:t>
      </w:r>
    </w:p>
    <w:p w14:paraId="2710DD0C" w14:textId="77777777" w:rsidR="00512710" w:rsidRPr="004D4610" w:rsidRDefault="00512710" w:rsidP="00E22FA4">
      <w:pPr>
        <w:jc w:val="both"/>
        <w:rPr>
          <w:rFonts w:cstheme="minorHAnsi"/>
        </w:rPr>
      </w:pPr>
    </w:p>
    <w:p w14:paraId="5A91EECA" w14:textId="057FBA22" w:rsidR="00512710" w:rsidRDefault="005A13D5" w:rsidP="00C72966">
      <w:pPr>
        <w:pStyle w:val="Prrafodelista"/>
        <w:numPr>
          <w:ilvl w:val="0"/>
          <w:numId w:val="17"/>
        </w:numPr>
        <w:spacing w:before="120" w:after="120"/>
        <w:jc w:val="both"/>
        <w:rPr>
          <w:rFonts w:cstheme="minorHAnsi"/>
          <w:sz w:val="24"/>
          <w:szCs w:val="24"/>
        </w:rPr>
      </w:pPr>
      <w:proofErr w:type="spellStart"/>
      <w:r w:rsidRPr="004D4610">
        <w:rPr>
          <w:rFonts w:cstheme="minorHAnsi"/>
          <w:b/>
          <w:bCs/>
          <w:sz w:val="24"/>
          <w:szCs w:val="24"/>
        </w:rPr>
        <w:t>Semi-sumergible</w:t>
      </w:r>
      <w:proofErr w:type="spellEnd"/>
      <w:r w:rsidRPr="004D4610">
        <w:rPr>
          <w:rFonts w:cstheme="minorHAnsi"/>
          <w:sz w:val="24"/>
          <w:szCs w:val="24"/>
        </w:rPr>
        <w:t>. Consisten en un número de columnas de grandes dimensiones conectadas entre ellas, las cuales proporcionan estabilidad hidrostática</w:t>
      </w:r>
      <w:r w:rsidR="00753CC2">
        <w:rPr>
          <w:rFonts w:cstheme="minorHAnsi"/>
          <w:sz w:val="24"/>
          <w:szCs w:val="24"/>
        </w:rPr>
        <w:t xml:space="preserve"> (Figura 7)</w:t>
      </w:r>
      <w:r w:rsidR="00C72966">
        <w:rPr>
          <w:rFonts w:cstheme="minorHAnsi"/>
          <w:sz w:val="24"/>
          <w:szCs w:val="24"/>
        </w:rPr>
        <w:t xml:space="preserve"> </w:t>
      </w:r>
      <w:r w:rsidRPr="00C72966">
        <w:rPr>
          <w:rFonts w:cstheme="minorHAnsi"/>
          <w:sz w:val="24"/>
          <w:szCs w:val="24"/>
        </w:rPr>
        <w:t>Estas plataformas consiguen estabilidad estática mediante la distribución de la flotación en un plano mayor. La estructura se mantiene en su posición por una o más catenarias o tirantes que lo anclan al fondo mar</w:t>
      </w:r>
      <w:r w:rsidR="0007069D" w:rsidRPr="00C72966">
        <w:rPr>
          <w:rFonts w:cstheme="minorHAnsi"/>
          <w:sz w:val="24"/>
          <w:szCs w:val="24"/>
        </w:rPr>
        <w:t>.</w:t>
      </w:r>
    </w:p>
    <w:p w14:paraId="101466F9" w14:textId="77777777" w:rsidR="00754721" w:rsidRPr="00C72966" w:rsidRDefault="00754721" w:rsidP="00754721"/>
    <w:p w14:paraId="31D232FD" w14:textId="69646CFE" w:rsidR="00754721" w:rsidRPr="00754721" w:rsidRDefault="004D4610" w:rsidP="00754721">
      <w:pPr>
        <w:jc w:val="center"/>
        <w:rPr>
          <w:rFonts w:asciiTheme="majorHAnsi" w:hAnsiTheme="majorHAnsi" w:cstheme="majorHAnsi"/>
          <w:sz w:val="24"/>
          <w:szCs w:val="24"/>
        </w:rPr>
      </w:pPr>
      <w:r w:rsidRPr="00512710">
        <w:rPr>
          <w:noProof/>
        </w:rPr>
        <w:drawing>
          <wp:inline distT="0" distB="0" distL="0" distR="0" wp14:anchorId="72D9C6A4" wp14:editId="1CABE523">
            <wp:extent cx="4982856" cy="2804908"/>
            <wp:effectExtent l="0" t="0" r="8255" b="0"/>
            <wp:docPr id="2" name="Imagen 2" descr="Foundation Offshore floating wind farm :: Boluda Towage Eu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undation Offshore floating wind farm :: Boluda Towage Europ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82856" cy="2804908"/>
                    </a:xfrm>
                    <a:prstGeom prst="rect">
                      <a:avLst/>
                    </a:prstGeom>
                    <a:noFill/>
                    <a:ln>
                      <a:noFill/>
                    </a:ln>
                  </pic:spPr>
                </pic:pic>
              </a:graphicData>
            </a:graphic>
          </wp:inline>
        </w:drawing>
      </w:r>
    </w:p>
    <w:p w14:paraId="4B7E58B7" w14:textId="07AFEDB4" w:rsidR="005A13D5" w:rsidRPr="00754721" w:rsidRDefault="005A13D5" w:rsidP="00754721">
      <w:pPr>
        <w:pStyle w:val="Descripcin"/>
        <w:jc w:val="center"/>
        <w:rPr>
          <w:rFonts w:asciiTheme="majorHAnsi" w:hAnsiTheme="majorHAnsi" w:cstheme="majorHAnsi"/>
          <w:b w:val="0"/>
          <w:bCs w:val="0"/>
          <w:color w:val="auto"/>
          <w:sz w:val="20"/>
          <w:szCs w:val="20"/>
        </w:rPr>
      </w:pPr>
      <w:bookmarkStart w:id="20" w:name="_Ref73366583"/>
      <w:r w:rsidRPr="00754721">
        <w:rPr>
          <w:rFonts w:asciiTheme="majorHAnsi" w:hAnsiTheme="majorHAnsi" w:cstheme="majorHAnsi"/>
          <w:b w:val="0"/>
          <w:bCs w:val="0"/>
          <w:color w:val="auto"/>
          <w:sz w:val="20"/>
          <w:szCs w:val="20"/>
        </w:rPr>
        <w:t xml:space="preserve">Figura </w:t>
      </w:r>
      <w:r w:rsidRPr="00754721">
        <w:rPr>
          <w:rFonts w:asciiTheme="majorHAnsi" w:hAnsiTheme="majorHAnsi" w:cstheme="majorHAnsi"/>
          <w:b w:val="0"/>
          <w:bCs w:val="0"/>
          <w:color w:val="auto"/>
          <w:sz w:val="20"/>
          <w:szCs w:val="20"/>
        </w:rPr>
        <w:fldChar w:fldCharType="begin"/>
      </w:r>
      <w:r w:rsidRPr="00754721">
        <w:rPr>
          <w:rFonts w:asciiTheme="majorHAnsi" w:hAnsiTheme="majorHAnsi" w:cstheme="majorHAnsi"/>
          <w:b w:val="0"/>
          <w:bCs w:val="0"/>
          <w:color w:val="auto"/>
          <w:sz w:val="20"/>
          <w:szCs w:val="20"/>
        </w:rPr>
        <w:instrText xml:space="preserve"> SEQ Figura \* ARABIC </w:instrText>
      </w:r>
      <w:r w:rsidRPr="00754721">
        <w:rPr>
          <w:rFonts w:asciiTheme="majorHAnsi" w:hAnsiTheme="majorHAnsi" w:cstheme="majorHAnsi"/>
          <w:b w:val="0"/>
          <w:bCs w:val="0"/>
          <w:color w:val="auto"/>
          <w:sz w:val="20"/>
          <w:szCs w:val="20"/>
        </w:rPr>
        <w:fldChar w:fldCharType="separate"/>
      </w:r>
      <w:r w:rsidR="00D40A72">
        <w:rPr>
          <w:rFonts w:asciiTheme="majorHAnsi" w:hAnsiTheme="majorHAnsi" w:cstheme="majorHAnsi"/>
          <w:b w:val="0"/>
          <w:bCs w:val="0"/>
          <w:noProof/>
          <w:color w:val="auto"/>
          <w:sz w:val="20"/>
          <w:szCs w:val="20"/>
        </w:rPr>
        <w:t>7</w:t>
      </w:r>
      <w:r w:rsidRPr="00754721">
        <w:rPr>
          <w:rFonts w:asciiTheme="majorHAnsi" w:hAnsiTheme="majorHAnsi" w:cstheme="majorHAnsi"/>
          <w:b w:val="0"/>
          <w:bCs w:val="0"/>
          <w:color w:val="auto"/>
          <w:sz w:val="20"/>
          <w:szCs w:val="20"/>
        </w:rPr>
        <w:fldChar w:fldCharType="end"/>
      </w:r>
      <w:bookmarkEnd w:id="20"/>
      <w:r w:rsidRPr="00754721">
        <w:rPr>
          <w:rFonts w:asciiTheme="majorHAnsi" w:hAnsiTheme="majorHAnsi" w:cstheme="majorHAnsi"/>
          <w:b w:val="0"/>
          <w:bCs w:val="0"/>
          <w:color w:val="auto"/>
          <w:sz w:val="20"/>
          <w:szCs w:val="20"/>
        </w:rPr>
        <w:t xml:space="preserve">: Estructura </w:t>
      </w:r>
      <w:proofErr w:type="spellStart"/>
      <w:r w:rsidRPr="00754721">
        <w:rPr>
          <w:rFonts w:asciiTheme="majorHAnsi" w:hAnsiTheme="majorHAnsi" w:cstheme="majorHAnsi"/>
          <w:b w:val="0"/>
          <w:bCs w:val="0"/>
          <w:color w:val="auto"/>
          <w:sz w:val="20"/>
          <w:szCs w:val="20"/>
        </w:rPr>
        <w:t>semi-sumergible</w:t>
      </w:r>
      <w:proofErr w:type="spellEnd"/>
      <w:r w:rsidRPr="00754721">
        <w:rPr>
          <w:rFonts w:asciiTheme="majorHAnsi" w:hAnsiTheme="majorHAnsi" w:cstheme="majorHAnsi"/>
          <w:b w:val="0"/>
          <w:bCs w:val="0"/>
          <w:color w:val="auto"/>
          <w:sz w:val="20"/>
          <w:szCs w:val="20"/>
        </w:rPr>
        <w:t xml:space="preserve"> transportada hasta el parque eólico marino de </w:t>
      </w:r>
      <w:proofErr w:type="spellStart"/>
      <w:r w:rsidRPr="00754721">
        <w:rPr>
          <w:rFonts w:asciiTheme="majorHAnsi" w:hAnsiTheme="majorHAnsi" w:cstheme="majorHAnsi"/>
          <w:b w:val="0"/>
          <w:bCs w:val="0"/>
          <w:color w:val="auto"/>
          <w:sz w:val="20"/>
          <w:szCs w:val="20"/>
        </w:rPr>
        <w:t>Kincardine</w:t>
      </w:r>
      <w:proofErr w:type="spellEnd"/>
      <w:r w:rsidRPr="00754721">
        <w:rPr>
          <w:rFonts w:asciiTheme="majorHAnsi" w:hAnsiTheme="majorHAnsi" w:cstheme="majorHAnsi"/>
          <w:b w:val="0"/>
          <w:bCs w:val="0"/>
          <w:color w:val="auto"/>
          <w:sz w:val="20"/>
          <w:szCs w:val="20"/>
        </w:rPr>
        <w:t xml:space="preserve"> (Fuente: </w:t>
      </w:r>
      <w:proofErr w:type="spellStart"/>
      <w:r w:rsidRPr="00754721">
        <w:rPr>
          <w:rFonts w:asciiTheme="majorHAnsi" w:hAnsiTheme="majorHAnsi" w:cstheme="majorHAnsi"/>
          <w:b w:val="0"/>
          <w:bCs w:val="0"/>
          <w:color w:val="auto"/>
          <w:sz w:val="20"/>
          <w:szCs w:val="20"/>
        </w:rPr>
        <w:t>Navantia</w:t>
      </w:r>
      <w:proofErr w:type="spellEnd"/>
      <w:r w:rsidRPr="00754721">
        <w:rPr>
          <w:rFonts w:asciiTheme="majorHAnsi" w:hAnsiTheme="majorHAnsi" w:cstheme="majorHAnsi"/>
          <w:b w:val="0"/>
          <w:bCs w:val="0"/>
          <w:color w:val="auto"/>
          <w:sz w:val="20"/>
          <w:szCs w:val="20"/>
        </w:rPr>
        <w:t>).</w:t>
      </w:r>
    </w:p>
    <w:p w14:paraId="491E4909" w14:textId="686AD3A4" w:rsidR="005A13D5" w:rsidRDefault="005A13D5" w:rsidP="00754721"/>
    <w:p w14:paraId="65461684" w14:textId="77777777" w:rsidR="00550134" w:rsidRPr="005115CF" w:rsidRDefault="00550134" w:rsidP="00754721"/>
    <w:p w14:paraId="29E4AEF8" w14:textId="77777777" w:rsidR="005A13D5" w:rsidRPr="004D4610" w:rsidRDefault="005A13D5" w:rsidP="00E22FA4">
      <w:pPr>
        <w:pStyle w:val="Prrafodelista"/>
        <w:numPr>
          <w:ilvl w:val="0"/>
          <w:numId w:val="17"/>
        </w:numPr>
        <w:spacing w:before="120" w:after="120"/>
        <w:jc w:val="both"/>
        <w:rPr>
          <w:rFonts w:cstheme="minorHAnsi"/>
          <w:b/>
          <w:bCs/>
          <w:sz w:val="24"/>
          <w:szCs w:val="24"/>
        </w:rPr>
      </w:pPr>
      <w:r w:rsidRPr="004D4610">
        <w:rPr>
          <w:rFonts w:cstheme="minorHAnsi"/>
          <w:b/>
          <w:bCs/>
          <w:sz w:val="24"/>
          <w:szCs w:val="24"/>
        </w:rPr>
        <w:t>TLP (Tensión-</w:t>
      </w:r>
      <w:proofErr w:type="spellStart"/>
      <w:r w:rsidRPr="004D4610">
        <w:rPr>
          <w:rFonts w:cstheme="minorHAnsi"/>
          <w:b/>
          <w:bCs/>
          <w:sz w:val="24"/>
          <w:szCs w:val="24"/>
        </w:rPr>
        <w:t>Leg</w:t>
      </w:r>
      <w:proofErr w:type="spellEnd"/>
      <w:r w:rsidRPr="004D4610">
        <w:rPr>
          <w:rFonts w:cstheme="minorHAnsi"/>
          <w:b/>
          <w:bCs/>
          <w:sz w:val="24"/>
          <w:szCs w:val="24"/>
        </w:rPr>
        <w:t xml:space="preserve"> </w:t>
      </w:r>
      <w:proofErr w:type="spellStart"/>
      <w:r w:rsidRPr="004D4610">
        <w:rPr>
          <w:rFonts w:cstheme="minorHAnsi"/>
          <w:b/>
          <w:bCs/>
          <w:sz w:val="24"/>
          <w:szCs w:val="24"/>
        </w:rPr>
        <w:t>Platform</w:t>
      </w:r>
      <w:proofErr w:type="spellEnd"/>
      <w:r w:rsidRPr="004D4610">
        <w:rPr>
          <w:rFonts w:cstheme="minorHAnsi"/>
          <w:b/>
          <w:bCs/>
          <w:sz w:val="24"/>
          <w:szCs w:val="24"/>
        </w:rPr>
        <w:t>)</w:t>
      </w:r>
      <w:r w:rsidRPr="004D4610">
        <w:rPr>
          <w:rFonts w:cstheme="minorHAnsi"/>
          <w:sz w:val="24"/>
          <w:szCs w:val="24"/>
        </w:rPr>
        <w:t>. Estas estructuras consisten en una columna central y brazos conectados a tensores que aseguran la cimentación a los anclajes. Estas estructuras consiguen la estabilidad estática a través de la tensión proporcionada por un sistema de tensión vertical (líneas de anclaje), sistema que aventaja a las líneas de catenarias a medida que nos adentramos hacia aguas más profundas al tener menor huella y requerir menos líneas para alcanzar la tensión necesaria, reduciendo de esta manera los costes de la instalación. Si la orientación de las líneas de tensión es completamente vertical, la huella es mínima, pero deben ser capaces de aguantar mayores tensiones verticales mediante el uso de anclajes más complejos y costosos.</w:t>
      </w:r>
    </w:p>
    <w:p w14:paraId="45192B9F" w14:textId="77777777" w:rsidR="005A13D5" w:rsidRPr="004D4610" w:rsidRDefault="005A13D5" w:rsidP="00E22FA4">
      <w:pPr>
        <w:pStyle w:val="Prrafodelista"/>
        <w:numPr>
          <w:ilvl w:val="0"/>
          <w:numId w:val="17"/>
        </w:numPr>
        <w:spacing w:before="120" w:after="120"/>
        <w:jc w:val="both"/>
        <w:rPr>
          <w:rFonts w:cstheme="minorHAnsi"/>
          <w:b/>
          <w:bCs/>
          <w:sz w:val="24"/>
          <w:szCs w:val="24"/>
        </w:rPr>
      </w:pPr>
      <w:proofErr w:type="spellStart"/>
      <w:r w:rsidRPr="004D4610">
        <w:rPr>
          <w:rFonts w:cstheme="minorHAnsi"/>
          <w:b/>
          <w:bCs/>
          <w:sz w:val="24"/>
          <w:szCs w:val="24"/>
        </w:rPr>
        <w:t>Barge</w:t>
      </w:r>
      <w:proofErr w:type="spellEnd"/>
      <w:r w:rsidRPr="004D4610">
        <w:rPr>
          <w:rFonts w:cstheme="minorHAnsi"/>
          <w:sz w:val="24"/>
          <w:szCs w:val="24"/>
        </w:rPr>
        <w:t>. Este tipo de tecnología tiene una estructura flotante de gran tamaño que permite conseguir estabilidad mediante la distribución de la flotabilidad.</w:t>
      </w:r>
    </w:p>
    <w:p w14:paraId="447392E9" w14:textId="488266C2" w:rsidR="0007069D" w:rsidRPr="004D4610" w:rsidRDefault="005A13D5" w:rsidP="00E22FA4">
      <w:pPr>
        <w:pStyle w:val="Prrafodelista"/>
        <w:numPr>
          <w:ilvl w:val="0"/>
          <w:numId w:val="17"/>
        </w:numPr>
        <w:spacing w:before="120" w:after="120"/>
        <w:jc w:val="both"/>
        <w:rPr>
          <w:rFonts w:cstheme="minorHAnsi"/>
          <w:sz w:val="24"/>
          <w:szCs w:val="24"/>
        </w:rPr>
      </w:pPr>
      <w:r w:rsidRPr="004D4610">
        <w:rPr>
          <w:rFonts w:cstheme="minorHAnsi"/>
          <w:b/>
          <w:bCs/>
          <w:sz w:val="24"/>
          <w:szCs w:val="24"/>
        </w:rPr>
        <w:t>Cimentaciones multiplataforma.</w:t>
      </w:r>
      <w:r w:rsidRPr="004D4610">
        <w:rPr>
          <w:rFonts w:cstheme="minorHAnsi"/>
          <w:sz w:val="24"/>
          <w:szCs w:val="24"/>
        </w:rPr>
        <w:t xml:space="preserve"> Aquellas que combinan varias de las tecnologías anteriormente nombradas.</w:t>
      </w:r>
    </w:p>
    <w:p w14:paraId="4DAD07E1" w14:textId="77777777" w:rsidR="0007069D" w:rsidRPr="004D4610" w:rsidRDefault="0007069D" w:rsidP="00E22FA4">
      <w:pPr>
        <w:pStyle w:val="Prrafodelista"/>
        <w:spacing w:before="120" w:after="120"/>
        <w:jc w:val="both"/>
        <w:rPr>
          <w:rFonts w:cstheme="minorHAnsi"/>
          <w:sz w:val="24"/>
          <w:szCs w:val="24"/>
        </w:rPr>
      </w:pPr>
    </w:p>
    <w:p w14:paraId="56AAC1AE" w14:textId="3620F46E" w:rsidR="0007069D" w:rsidRPr="004D4610" w:rsidRDefault="005A13D5" w:rsidP="00E22FA4">
      <w:pPr>
        <w:jc w:val="both"/>
        <w:rPr>
          <w:rFonts w:cstheme="minorHAnsi"/>
          <w:sz w:val="24"/>
          <w:szCs w:val="24"/>
        </w:rPr>
      </w:pPr>
      <w:r w:rsidRPr="004D4610">
        <w:rPr>
          <w:rFonts w:cstheme="minorHAnsi"/>
          <w:sz w:val="24"/>
          <w:szCs w:val="24"/>
        </w:rPr>
        <w:t xml:space="preserve">A pesar de que se ha desarrollado con posterioridad a las de cimentación fija, </w:t>
      </w:r>
      <w:r w:rsidRPr="004D4610">
        <w:rPr>
          <w:rFonts w:cstheme="minorHAnsi"/>
          <w:b/>
          <w:bCs/>
          <w:sz w:val="24"/>
          <w:szCs w:val="24"/>
        </w:rPr>
        <w:t>la eólica flotante cuenta actualmente con numerosos proyectos demostradores y los primeros parques comerciales se encuentran ya en progreso</w:t>
      </w:r>
      <w:r w:rsidRPr="004D4610">
        <w:rPr>
          <w:rFonts w:cstheme="minorHAnsi"/>
          <w:sz w:val="24"/>
          <w:szCs w:val="24"/>
        </w:rPr>
        <w:t xml:space="preserve">. Entre otros ejemplos: </w:t>
      </w:r>
    </w:p>
    <w:p w14:paraId="5BA0D415" w14:textId="77777777" w:rsidR="005A13D5" w:rsidRPr="004D4610" w:rsidRDefault="005A13D5" w:rsidP="00E22FA4">
      <w:pPr>
        <w:pStyle w:val="Prrafodelista"/>
        <w:numPr>
          <w:ilvl w:val="0"/>
          <w:numId w:val="16"/>
        </w:numPr>
        <w:spacing w:before="120" w:after="120"/>
        <w:jc w:val="both"/>
        <w:rPr>
          <w:rFonts w:cstheme="minorHAnsi"/>
          <w:sz w:val="24"/>
          <w:szCs w:val="24"/>
        </w:rPr>
      </w:pPr>
      <w:proofErr w:type="spellStart"/>
      <w:r w:rsidRPr="004D4610">
        <w:rPr>
          <w:rFonts w:cstheme="minorHAnsi"/>
          <w:b/>
          <w:bCs/>
          <w:sz w:val="24"/>
          <w:szCs w:val="24"/>
        </w:rPr>
        <w:t>Hywind</w:t>
      </w:r>
      <w:proofErr w:type="spellEnd"/>
      <w:r w:rsidRPr="004D4610">
        <w:rPr>
          <w:rFonts w:cstheme="minorHAnsi"/>
          <w:sz w:val="24"/>
          <w:szCs w:val="24"/>
        </w:rPr>
        <w:t>, Escocia. Fue puesto en funcionamiento en octubre de 2017</w:t>
      </w:r>
    </w:p>
    <w:p w14:paraId="43F503EB" w14:textId="77777777" w:rsidR="005A13D5" w:rsidRPr="004D4610" w:rsidRDefault="005A13D5" w:rsidP="00E22FA4">
      <w:pPr>
        <w:pStyle w:val="Prrafodelista"/>
        <w:numPr>
          <w:ilvl w:val="0"/>
          <w:numId w:val="16"/>
        </w:numPr>
        <w:spacing w:before="120" w:after="120"/>
        <w:jc w:val="both"/>
        <w:rPr>
          <w:rFonts w:cstheme="minorHAnsi"/>
          <w:sz w:val="24"/>
          <w:szCs w:val="24"/>
        </w:rPr>
      </w:pPr>
      <w:proofErr w:type="spellStart"/>
      <w:r w:rsidRPr="004D4610">
        <w:rPr>
          <w:rFonts w:cstheme="minorHAnsi"/>
          <w:b/>
          <w:bCs/>
          <w:sz w:val="24"/>
          <w:szCs w:val="24"/>
        </w:rPr>
        <w:t>WindFloat</w:t>
      </w:r>
      <w:proofErr w:type="spellEnd"/>
      <w:r w:rsidRPr="004D4610">
        <w:rPr>
          <w:rFonts w:cstheme="minorHAnsi"/>
          <w:b/>
          <w:bCs/>
          <w:sz w:val="24"/>
          <w:szCs w:val="24"/>
        </w:rPr>
        <w:t xml:space="preserve"> </w:t>
      </w:r>
      <w:proofErr w:type="spellStart"/>
      <w:r w:rsidRPr="004D4610">
        <w:rPr>
          <w:rFonts w:cstheme="minorHAnsi"/>
          <w:b/>
          <w:bCs/>
          <w:sz w:val="24"/>
          <w:szCs w:val="24"/>
        </w:rPr>
        <w:t>Altlantic</w:t>
      </w:r>
      <w:proofErr w:type="spellEnd"/>
      <w:r w:rsidRPr="004D4610">
        <w:rPr>
          <w:rFonts w:cstheme="minorHAnsi"/>
          <w:sz w:val="24"/>
          <w:szCs w:val="24"/>
        </w:rPr>
        <w:t>, Portugal. De 25 MW, ha sido el primer parque comercial flotante en Portugal, encontrándose en operación desde 2019</w:t>
      </w:r>
    </w:p>
    <w:p w14:paraId="29A4237E" w14:textId="77777777" w:rsidR="005A13D5" w:rsidRPr="004D4610" w:rsidRDefault="005A13D5" w:rsidP="00E22FA4">
      <w:pPr>
        <w:pStyle w:val="Prrafodelista"/>
        <w:numPr>
          <w:ilvl w:val="0"/>
          <w:numId w:val="16"/>
        </w:numPr>
        <w:spacing w:before="120" w:after="120"/>
        <w:jc w:val="both"/>
        <w:rPr>
          <w:rFonts w:cstheme="minorHAnsi"/>
          <w:sz w:val="24"/>
          <w:szCs w:val="24"/>
        </w:rPr>
      </w:pPr>
      <w:proofErr w:type="spellStart"/>
      <w:r w:rsidRPr="004D4610">
        <w:rPr>
          <w:rFonts w:cstheme="minorHAnsi"/>
          <w:b/>
          <w:bCs/>
          <w:sz w:val="24"/>
          <w:szCs w:val="24"/>
        </w:rPr>
        <w:t>Kincardine</w:t>
      </w:r>
      <w:proofErr w:type="spellEnd"/>
      <w:r w:rsidRPr="004D4610">
        <w:rPr>
          <w:rFonts w:cstheme="minorHAnsi"/>
          <w:sz w:val="24"/>
          <w:szCs w:val="24"/>
        </w:rPr>
        <w:t>, Reino Unido. De 48 MW, se encuentra en fase de instalación y se espera que su puesta en funcionamiento sea durante 2021</w:t>
      </w:r>
    </w:p>
    <w:p w14:paraId="245DEE2A" w14:textId="6806D210" w:rsidR="005A13D5" w:rsidRDefault="005A13D5" w:rsidP="00E22FA4">
      <w:pPr>
        <w:pStyle w:val="Prrafodelista"/>
        <w:numPr>
          <w:ilvl w:val="0"/>
          <w:numId w:val="16"/>
        </w:numPr>
        <w:spacing w:before="120" w:after="120"/>
        <w:jc w:val="both"/>
        <w:rPr>
          <w:rFonts w:cstheme="minorHAnsi"/>
          <w:sz w:val="24"/>
          <w:szCs w:val="24"/>
        </w:rPr>
      </w:pPr>
      <w:proofErr w:type="spellStart"/>
      <w:r w:rsidRPr="004D4610">
        <w:rPr>
          <w:rFonts w:cstheme="minorHAnsi"/>
          <w:b/>
          <w:bCs/>
          <w:sz w:val="24"/>
          <w:szCs w:val="24"/>
        </w:rPr>
        <w:t>Hywind</w:t>
      </w:r>
      <w:proofErr w:type="spellEnd"/>
      <w:r w:rsidRPr="004D4610">
        <w:rPr>
          <w:rFonts w:cstheme="minorHAnsi"/>
          <w:b/>
          <w:bCs/>
          <w:sz w:val="24"/>
          <w:szCs w:val="24"/>
        </w:rPr>
        <w:t xml:space="preserve"> </w:t>
      </w:r>
      <w:proofErr w:type="spellStart"/>
      <w:r w:rsidRPr="004D4610">
        <w:rPr>
          <w:rFonts w:cstheme="minorHAnsi"/>
          <w:b/>
          <w:bCs/>
          <w:sz w:val="24"/>
          <w:szCs w:val="24"/>
        </w:rPr>
        <w:t>Tampen</w:t>
      </w:r>
      <w:proofErr w:type="spellEnd"/>
      <w:r w:rsidRPr="004D4610">
        <w:rPr>
          <w:rFonts w:cstheme="minorHAnsi"/>
          <w:sz w:val="24"/>
          <w:szCs w:val="24"/>
        </w:rPr>
        <w:t xml:space="preserve">, de 88 MW, se espera que sea puesto en servicio a finales de 2022. Servirá para proveer de energía eléctrica a las plataformas petrolíferas noruegas de </w:t>
      </w:r>
      <w:proofErr w:type="spellStart"/>
      <w:r w:rsidRPr="004D4610">
        <w:rPr>
          <w:rFonts w:cstheme="minorHAnsi"/>
          <w:sz w:val="24"/>
          <w:szCs w:val="24"/>
        </w:rPr>
        <w:t>Snorre</w:t>
      </w:r>
      <w:proofErr w:type="spellEnd"/>
      <w:r w:rsidRPr="004D4610">
        <w:rPr>
          <w:rFonts w:cstheme="minorHAnsi"/>
          <w:sz w:val="24"/>
          <w:szCs w:val="24"/>
        </w:rPr>
        <w:t xml:space="preserve"> y </w:t>
      </w:r>
      <w:proofErr w:type="spellStart"/>
      <w:r w:rsidRPr="004D4610">
        <w:rPr>
          <w:rFonts w:cstheme="minorHAnsi"/>
          <w:sz w:val="24"/>
          <w:szCs w:val="24"/>
        </w:rPr>
        <w:t>Gullfaks</w:t>
      </w:r>
      <w:proofErr w:type="spellEnd"/>
      <w:r w:rsidRPr="004D4610">
        <w:rPr>
          <w:rFonts w:cstheme="minorHAnsi"/>
          <w:sz w:val="24"/>
          <w:szCs w:val="24"/>
        </w:rPr>
        <w:t>.</w:t>
      </w:r>
    </w:p>
    <w:p w14:paraId="68B5939D" w14:textId="77777777" w:rsidR="00010024" w:rsidRPr="00010024" w:rsidRDefault="00010024" w:rsidP="00010024">
      <w:pPr>
        <w:spacing w:before="120" w:after="120"/>
        <w:jc w:val="both"/>
        <w:rPr>
          <w:rFonts w:cstheme="minorHAnsi"/>
          <w:sz w:val="24"/>
          <w:szCs w:val="24"/>
        </w:rPr>
      </w:pPr>
    </w:p>
    <w:p w14:paraId="428677E1" w14:textId="5B6D45AB" w:rsidR="005A13D5" w:rsidRPr="004D4610" w:rsidRDefault="005A13D5" w:rsidP="00E22FA4">
      <w:pPr>
        <w:ind w:left="142"/>
        <w:jc w:val="both"/>
        <w:rPr>
          <w:rFonts w:eastAsiaTheme="majorEastAsia" w:cstheme="minorHAnsi"/>
          <w:bCs/>
          <w:sz w:val="24"/>
          <w:szCs w:val="24"/>
        </w:rPr>
      </w:pPr>
      <w:r w:rsidRPr="004D4610">
        <w:rPr>
          <w:rFonts w:cstheme="minorHAnsi"/>
          <w:sz w:val="24"/>
          <w:szCs w:val="24"/>
        </w:rPr>
        <w:t xml:space="preserve">España tiene una base lo suficientemente buena para liderar el desarrollo de esta tecnología dadas sus actuales capacidades industriales de energía eólica, su posición geográfica estratégica, su competitividad, y sus centros de investigación. </w:t>
      </w:r>
      <w:r w:rsidRPr="004D4610">
        <w:rPr>
          <w:rFonts w:eastAsiaTheme="majorEastAsia" w:cstheme="minorHAnsi"/>
          <w:bCs/>
          <w:sz w:val="24"/>
          <w:szCs w:val="24"/>
        </w:rPr>
        <w:t xml:space="preserve">En la </w:t>
      </w:r>
      <w:r w:rsidRPr="004D4610">
        <w:rPr>
          <w:rFonts w:eastAsiaTheme="majorEastAsia" w:cstheme="minorHAnsi"/>
          <w:bCs/>
          <w:sz w:val="24"/>
          <w:szCs w:val="24"/>
        </w:rPr>
        <w:fldChar w:fldCharType="begin"/>
      </w:r>
      <w:r w:rsidRPr="004D4610">
        <w:rPr>
          <w:rFonts w:eastAsiaTheme="majorEastAsia" w:cstheme="minorHAnsi"/>
          <w:bCs/>
          <w:sz w:val="24"/>
          <w:szCs w:val="24"/>
        </w:rPr>
        <w:instrText xml:space="preserve"> REF _Ref73370180 \h  \* MERGEFORMAT </w:instrText>
      </w:r>
      <w:r w:rsidRPr="004D4610">
        <w:rPr>
          <w:rFonts w:eastAsiaTheme="majorEastAsia" w:cstheme="minorHAnsi"/>
          <w:bCs/>
          <w:sz w:val="24"/>
          <w:szCs w:val="24"/>
        </w:rPr>
      </w:r>
      <w:r w:rsidRPr="004D4610">
        <w:rPr>
          <w:rFonts w:eastAsiaTheme="majorEastAsia" w:cstheme="minorHAnsi"/>
          <w:bCs/>
          <w:sz w:val="24"/>
          <w:szCs w:val="24"/>
        </w:rPr>
        <w:fldChar w:fldCharType="separate"/>
      </w:r>
      <w:r w:rsidR="00D40A72" w:rsidRPr="00D40A72">
        <w:rPr>
          <w:rFonts w:cstheme="minorHAnsi"/>
          <w:sz w:val="24"/>
          <w:szCs w:val="24"/>
        </w:rPr>
        <w:t xml:space="preserve">Figura </w:t>
      </w:r>
      <w:r w:rsidR="00D40A72" w:rsidRPr="00D40A72">
        <w:rPr>
          <w:rFonts w:cstheme="minorHAnsi"/>
          <w:noProof/>
          <w:sz w:val="24"/>
          <w:szCs w:val="24"/>
        </w:rPr>
        <w:t>8</w:t>
      </w:r>
      <w:r w:rsidRPr="004D4610">
        <w:rPr>
          <w:rFonts w:eastAsiaTheme="majorEastAsia" w:cstheme="minorHAnsi"/>
          <w:bCs/>
          <w:sz w:val="24"/>
          <w:szCs w:val="24"/>
        </w:rPr>
        <w:fldChar w:fldCharType="end"/>
      </w:r>
      <w:r w:rsidRPr="004D4610">
        <w:rPr>
          <w:rFonts w:eastAsiaTheme="majorEastAsia" w:cstheme="minorHAnsi"/>
          <w:bCs/>
          <w:sz w:val="24"/>
          <w:szCs w:val="24"/>
        </w:rPr>
        <w:t xml:space="preserve"> se muestran diferentes tecnologías de eólica marina que se están desarrollando en España.</w:t>
      </w:r>
    </w:p>
    <w:p w14:paraId="3BB1DC8A" w14:textId="77777777" w:rsidR="005A13D5" w:rsidRPr="005115CF" w:rsidRDefault="005A13D5" w:rsidP="00E22FA4">
      <w:pPr>
        <w:ind w:left="142"/>
        <w:jc w:val="both"/>
        <w:rPr>
          <w:rFonts w:asciiTheme="majorHAnsi" w:eastAsiaTheme="majorEastAsia" w:hAnsiTheme="majorHAnsi" w:cstheme="majorHAnsi"/>
          <w:bCs/>
          <w:sz w:val="24"/>
          <w:szCs w:val="24"/>
        </w:rPr>
      </w:pPr>
    </w:p>
    <w:p w14:paraId="31665FE4" w14:textId="77777777" w:rsidR="005A13D5" w:rsidRPr="005115CF" w:rsidRDefault="005A13D5" w:rsidP="00E22FA4">
      <w:pPr>
        <w:keepNext/>
        <w:ind w:left="142"/>
        <w:jc w:val="center"/>
        <w:rPr>
          <w:rFonts w:asciiTheme="majorHAnsi" w:hAnsiTheme="majorHAnsi" w:cstheme="majorHAnsi"/>
          <w:sz w:val="24"/>
          <w:szCs w:val="24"/>
        </w:rPr>
      </w:pPr>
      <w:r w:rsidRPr="005115CF">
        <w:rPr>
          <w:rFonts w:asciiTheme="majorHAnsi" w:hAnsiTheme="majorHAnsi" w:cstheme="majorHAnsi"/>
          <w:noProof/>
          <w:sz w:val="24"/>
          <w:szCs w:val="24"/>
        </w:rPr>
        <w:lastRenderedPageBreak/>
        <w:drawing>
          <wp:inline distT="0" distB="0" distL="0" distR="0" wp14:anchorId="38D95279" wp14:editId="6034E59A">
            <wp:extent cx="4817533" cy="2881796"/>
            <wp:effectExtent l="0" t="0" r="2540" b="0"/>
            <wp:docPr id="38" name="Imagen 38" descr="Interfaz de usuario gráfica, Diagram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Interfaz de usuario gráfica, Diagrama, Sitio web&#10;&#10;Descripción generada automáticamente"/>
                    <pic:cNvPicPr/>
                  </pic:nvPicPr>
                  <pic:blipFill>
                    <a:blip r:embed="rId17"/>
                    <a:stretch>
                      <a:fillRect/>
                    </a:stretch>
                  </pic:blipFill>
                  <pic:spPr>
                    <a:xfrm>
                      <a:off x="0" y="0"/>
                      <a:ext cx="4830327" cy="2889449"/>
                    </a:xfrm>
                    <a:prstGeom prst="rect">
                      <a:avLst/>
                    </a:prstGeom>
                  </pic:spPr>
                </pic:pic>
              </a:graphicData>
            </a:graphic>
          </wp:inline>
        </w:drawing>
      </w:r>
    </w:p>
    <w:p w14:paraId="7B321D2C" w14:textId="0F5CEB9C" w:rsidR="00444116" w:rsidRPr="00754721" w:rsidRDefault="005A13D5" w:rsidP="00C82C63">
      <w:pPr>
        <w:pStyle w:val="Descripcin"/>
        <w:jc w:val="center"/>
        <w:rPr>
          <w:rFonts w:asciiTheme="majorHAnsi" w:hAnsiTheme="majorHAnsi" w:cstheme="majorHAnsi"/>
          <w:b w:val="0"/>
          <w:bCs w:val="0"/>
          <w:color w:val="auto"/>
          <w:sz w:val="20"/>
          <w:szCs w:val="20"/>
        </w:rPr>
      </w:pPr>
      <w:bookmarkStart w:id="21" w:name="_Ref73370180"/>
      <w:r w:rsidRPr="00754721">
        <w:rPr>
          <w:rFonts w:asciiTheme="majorHAnsi" w:hAnsiTheme="majorHAnsi" w:cstheme="majorHAnsi"/>
          <w:b w:val="0"/>
          <w:bCs w:val="0"/>
          <w:color w:val="auto"/>
          <w:sz w:val="20"/>
          <w:szCs w:val="20"/>
        </w:rPr>
        <w:t xml:space="preserve">Figura </w:t>
      </w:r>
      <w:r w:rsidRPr="00754721">
        <w:rPr>
          <w:rFonts w:asciiTheme="majorHAnsi" w:hAnsiTheme="majorHAnsi" w:cstheme="majorHAnsi"/>
          <w:b w:val="0"/>
          <w:bCs w:val="0"/>
          <w:color w:val="auto"/>
          <w:sz w:val="20"/>
          <w:szCs w:val="20"/>
        </w:rPr>
        <w:fldChar w:fldCharType="begin"/>
      </w:r>
      <w:r w:rsidRPr="00754721">
        <w:rPr>
          <w:rFonts w:asciiTheme="majorHAnsi" w:hAnsiTheme="majorHAnsi" w:cstheme="majorHAnsi"/>
          <w:b w:val="0"/>
          <w:bCs w:val="0"/>
          <w:color w:val="auto"/>
          <w:sz w:val="20"/>
          <w:szCs w:val="20"/>
        </w:rPr>
        <w:instrText xml:space="preserve"> SEQ Figura \* ARABIC </w:instrText>
      </w:r>
      <w:r w:rsidRPr="00754721">
        <w:rPr>
          <w:rFonts w:asciiTheme="majorHAnsi" w:hAnsiTheme="majorHAnsi" w:cstheme="majorHAnsi"/>
          <w:b w:val="0"/>
          <w:bCs w:val="0"/>
          <w:color w:val="auto"/>
          <w:sz w:val="20"/>
          <w:szCs w:val="20"/>
        </w:rPr>
        <w:fldChar w:fldCharType="separate"/>
      </w:r>
      <w:r w:rsidR="00D40A72">
        <w:rPr>
          <w:rFonts w:asciiTheme="majorHAnsi" w:hAnsiTheme="majorHAnsi" w:cstheme="majorHAnsi"/>
          <w:b w:val="0"/>
          <w:bCs w:val="0"/>
          <w:noProof/>
          <w:color w:val="auto"/>
          <w:sz w:val="20"/>
          <w:szCs w:val="20"/>
        </w:rPr>
        <w:t>8</w:t>
      </w:r>
      <w:r w:rsidRPr="00754721">
        <w:rPr>
          <w:rFonts w:asciiTheme="majorHAnsi" w:hAnsiTheme="majorHAnsi" w:cstheme="majorHAnsi"/>
          <w:b w:val="0"/>
          <w:bCs w:val="0"/>
          <w:color w:val="auto"/>
          <w:sz w:val="20"/>
          <w:szCs w:val="20"/>
        </w:rPr>
        <w:fldChar w:fldCharType="end"/>
      </w:r>
      <w:bookmarkEnd w:id="21"/>
      <w:r w:rsidRPr="00754721">
        <w:rPr>
          <w:rFonts w:asciiTheme="majorHAnsi" w:hAnsiTheme="majorHAnsi" w:cstheme="majorHAnsi"/>
          <w:b w:val="0"/>
          <w:bCs w:val="0"/>
          <w:color w:val="auto"/>
          <w:sz w:val="20"/>
          <w:szCs w:val="20"/>
        </w:rPr>
        <w:t>: Tecnologías de eólica marina flotante desarrolladas en España (Fuente: AEE).</w:t>
      </w:r>
    </w:p>
    <w:p w14:paraId="15CD2BA2" w14:textId="77777777" w:rsidR="00C82C63" w:rsidRPr="00C82C63" w:rsidRDefault="00C82C63" w:rsidP="00C82C63"/>
    <w:p w14:paraId="261F1120" w14:textId="77777777" w:rsidR="005A13D5" w:rsidRPr="006B0E0E" w:rsidRDefault="005A13D5" w:rsidP="00754721">
      <w:pPr>
        <w:pStyle w:val="Ttulo2"/>
      </w:pPr>
      <w:bookmarkStart w:id="22" w:name="_Hlk80183756"/>
      <w:bookmarkStart w:id="23" w:name="_Toc81839047"/>
      <w:r w:rsidRPr="00754721">
        <w:t>¿Cuáles son las principales ventajas de la eólica marina flotante?</w:t>
      </w:r>
      <w:bookmarkEnd w:id="23"/>
    </w:p>
    <w:bookmarkEnd w:id="22"/>
    <w:p w14:paraId="10E0B518" w14:textId="77777777" w:rsidR="005A13D5" w:rsidRPr="004D4610" w:rsidRDefault="005A13D5" w:rsidP="00E22FA4">
      <w:pPr>
        <w:jc w:val="both"/>
        <w:rPr>
          <w:rFonts w:cstheme="minorHAnsi"/>
          <w:sz w:val="24"/>
          <w:szCs w:val="24"/>
        </w:rPr>
      </w:pPr>
      <w:r w:rsidRPr="004D4610">
        <w:rPr>
          <w:rFonts w:cstheme="minorHAnsi"/>
          <w:sz w:val="24"/>
          <w:szCs w:val="24"/>
        </w:rPr>
        <w:t>La eólica marina es una energía renovable que utiliza el potencial del viento de alta mar. Además de los beneficios propios de cualquier energía renovable, y respecto a la eólica marina flotante y el resto de las tecnologías renovables terrestres, las principales ventajas de la eólica marina flotante incluyen:</w:t>
      </w:r>
    </w:p>
    <w:p w14:paraId="1790239A" w14:textId="09558CA1" w:rsidR="005A13D5" w:rsidRPr="004D4610" w:rsidRDefault="005A13D5" w:rsidP="00E22FA4">
      <w:pPr>
        <w:pStyle w:val="Prrafodelista"/>
        <w:numPr>
          <w:ilvl w:val="0"/>
          <w:numId w:val="15"/>
        </w:numPr>
        <w:spacing w:before="120" w:after="120"/>
        <w:ind w:left="567" w:hanging="425"/>
        <w:contextualSpacing w:val="0"/>
        <w:jc w:val="both"/>
        <w:rPr>
          <w:rFonts w:eastAsiaTheme="majorEastAsia" w:cstheme="minorHAnsi"/>
          <w:b/>
          <w:sz w:val="24"/>
          <w:szCs w:val="24"/>
        </w:rPr>
      </w:pPr>
      <w:r w:rsidRPr="004D4610">
        <w:rPr>
          <w:rFonts w:eastAsiaTheme="majorEastAsia" w:cstheme="minorHAnsi"/>
          <w:b/>
          <w:sz w:val="24"/>
          <w:szCs w:val="24"/>
        </w:rPr>
        <w:t>El recurso eólico que existe en el mar es mayor que en tierra. Mayor potencia y factor de capacidad</w:t>
      </w:r>
      <w:r w:rsidR="00BB1C8F" w:rsidRPr="004D4610">
        <w:rPr>
          <w:rFonts w:eastAsiaTheme="majorEastAsia" w:cstheme="minorHAnsi"/>
          <w:b/>
          <w:sz w:val="24"/>
          <w:szCs w:val="24"/>
        </w:rPr>
        <w:t>.</w:t>
      </w:r>
    </w:p>
    <w:p w14:paraId="0FB2822C" w14:textId="77777777" w:rsidR="005A13D5" w:rsidRPr="004D4610" w:rsidRDefault="005A13D5" w:rsidP="00E22FA4">
      <w:pPr>
        <w:pStyle w:val="Prrafodelista"/>
        <w:ind w:left="567"/>
        <w:jc w:val="both"/>
        <w:rPr>
          <w:rFonts w:eastAsiaTheme="majorEastAsia" w:cstheme="minorHAnsi"/>
          <w:bCs/>
          <w:sz w:val="24"/>
          <w:szCs w:val="24"/>
        </w:rPr>
      </w:pPr>
      <w:r w:rsidRPr="004D4610">
        <w:rPr>
          <w:rFonts w:eastAsiaTheme="majorEastAsia" w:cstheme="minorHAnsi"/>
          <w:bCs/>
          <w:sz w:val="24"/>
          <w:szCs w:val="24"/>
        </w:rPr>
        <w:t xml:space="preserve">Al igual que en el caso de cimentación fija, la eólica marina flotante supone la utilización de aerogeneradores de mayor potencia (8 MW y superior). Sin embargo, la flotante implica además mayores factores de capacidad que la de cimentación fija al tener disponible un recurso eólico más intenso y de mayor constancia. </w:t>
      </w:r>
    </w:p>
    <w:p w14:paraId="7FC52B2D" w14:textId="78F2E03A" w:rsidR="00535E3B" w:rsidRDefault="005A13D5" w:rsidP="00E22FA4">
      <w:pPr>
        <w:pStyle w:val="Prrafodelista"/>
        <w:ind w:left="567"/>
        <w:jc w:val="both"/>
        <w:rPr>
          <w:rFonts w:eastAsia="Times New Roman" w:cstheme="minorHAnsi"/>
          <w:bCs/>
          <w:sz w:val="24"/>
          <w:szCs w:val="24"/>
        </w:rPr>
      </w:pPr>
      <w:r w:rsidRPr="004D4610">
        <w:rPr>
          <w:rFonts w:eastAsiaTheme="majorEastAsia" w:cstheme="minorHAnsi"/>
          <w:bCs/>
          <w:sz w:val="24"/>
          <w:szCs w:val="24"/>
        </w:rPr>
        <w:t xml:space="preserve">Así, por ejemplo, en el caso de </w:t>
      </w:r>
      <w:proofErr w:type="spellStart"/>
      <w:r w:rsidRPr="004D4610">
        <w:rPr>
          <w:rFonts w:eastAsiaTheme="majorEastAsia" w:cstheme="minorHAnsi"/>
          <w:bCs/>
          <w:sz w:val="24"/>
          <w:szCs w:val="24"/>
        </w:rPr>
        <w:t>Hywind</w:t>
      </w:r>
      <w:proofErr w:type="spellEnd"/>
      <w:r w:rsidRPr="004D4610">
        <w:rPr>
          <w:rFonts w:eastAsiaTheme="majorEastAsia" w:cstheme="minorHAnsi"/>
          <w:bCs/>
          <w:sz w:val="24"/>
          <w:szCs w:val="24"/>
        </w:rPr>
        <w:t>, parque eólico marino de tecnología flotante en Escocia, el factor de capacidad del 2020 ha sido del 57,1% (del 54% en sus dos primeros años de operación)</w:t>
      </w:r>
      <w:r w:rsidR="00754721" w:rsidRPr="00754721">
        <w:rPr>
          <w:rStyle w:val="Refdenotaalpie"/>
          <w:rFonts w:eastAsia="Times New Roman" w:cstheme="minorHAnsi"/>
          <w:bCs/>
          <w:sz w:val="24"/>
          <w:szCs w:val="24"/>
        </w:rPr>
        <w:t xml:space="preserve"> </w:t>
      </w:r>
      <w:r w:rsidR="00754721">
        <w:rPr>
          <w:rStyle w:val="Refdenotaalpie"/>
          <w:rFonts w:eastAsia="Times New Roman" w:cstheme="minorHAnsi"/>
          <w:bCs/>
          <w:sz w:val="24"/>
          <w:szCs w:val="24"/>
        </w:rPr>
        <w:footnoteReference w:id="1"/>
      </w:r>
      <w:r w:rsidRPr="004D4610">
        <w:rPr>
          <w:rFonts w:eastAsiaTheme="majorEastAsia" w:cstheme="minorHAnsi"/>
          <w:bCs/>
          <w:sz w:val="24"/>
          <w:szCs w:val="24"/>
        </w:rPr>
        <w:t xml:space="preserve">. Esto es un gran aumento comparado con los resultados obtenidos por la </w:t>
      </w:r>
      <w:r w:rsidRPr="004D4610">
        <w:rPr>
          <w:rFonts w:eastAsiaTheme="majorEastAsia" w:cstheme="minorHAnsi"/>
          <w:bCs/>
          <w:sz w:val="24"/>
          <w:szCs w:val="24"/>
        </w:rPr>
        <w:lastRenderedPageBreak/>
        <w:t>eólica</w:t>
      </w:r>
      <w:r w:rsidR="001B0293" w:rsidRPr="004D4610">
        <w:rPr>
          <w:rFonts w:eastAsiaTheme="majorEastAsia" w:cstheme="minorHAnsi"/>
          <w:bCs/>
          <w:sz w:val="24"/>
          <w:szCs w:val="24"/>
        </w:rPr>
        <w:t xml:space="preserve"> </w:t>
      </w:r>
      <w:r w:rsidRPr="004D4610">
        <w:rPr>
          <w:rFonts w:eastAsia="Times New Roman" w:cstheme="minorHAnsi"/>
          <w:bCs/>
          <w:sz w:val="24"/>
          <w:szCs w:val="24"/>
        </w:rPr>
        <w:t xml:space="preserve">marina de Reino Unido de cimentación fija, la cual tiene un factor de capacidad del 40%, datos que se muestran en la </w:t>
      </w:r>
      <w:r w:rsidRPr="004D4610">
        <w:rPr>
          <w:rFonts w:eastAsia="Times New Roman" w:cstheme="minorHAnsi"/>
          <w:bCs/>
          <w:sz w:val="24"/>
          <w:szCs w:val="24"/>
        </w:rPr>
        <w:fldChar w:fldCharType="begin"/>
      </w:r>
      <w:r w:rsidRPr="004D4610">
        <w:rPr>
          <w:rFonts w:eastAsia="Times New Roman" w:cstheme="minorHAnsi"/>
          <w:bCs/>
          <w:sz w:val="24"/>
          <w:szCs w:val="24"/>
        </w:rPr>
        <w:instrText xml:space="preserve"> REF _Ref68776674 \h  \* MERGEFORMAT </w:instrText>
      </w:r>
      <w:r w:rsidRPr="004D4610">
        <w:rPr>
          <w:rFonts w:eastAsia="Times New Roman" w:cstheme="minorHAnsi"/>
          <w:bCs/>
          <w:sz w:val="24"/>
          <w:szCs w:val="24"/>
        </w:rPr>
      </w:r>
      <w:r w:rsidRPr="004D4610">
        <w:rPr>
          <w:rFonts w:eastAsia="Times New Roman" w:cstheme="minorHAnsi"/>
          <w:bCs/>
          <w:sz w:val="24"/>
          <w:szCs w:val="24"/>
        </w:rPr>
        <w:fldChar w:fldCharType="separate"/>
      </w:r>
      <w:r w:rsidR="00D40A72" w:rsidRPr="00D40A72">
        <w:rPr>
          <w:rFonts w:eastAsia="Times New Roman" w:cstheme="minorHAnsi"/>
          <w:bCs/>
          <w:sz w:val="24"/>
          <w:szCs w:val="24"/>
        </w:rPr>
        <w:t>Figura 9</w:t>
      </w:r>
      <w:r w:rsidRPr="004D4610">
        <w:rPr>
          <w:rFonts w:eastAsia="Times New Roman" w:cstheme="minorHAnsi"/>
          <w:bCs/>
          <w:sz w:val="24"/>
          <w:szCs w:val="24"/>
        </w:rPr>
        <w:fldChar w:fldCharType="end"/>
      </w:r>
      <w:r w:rsidRPr="004D4610">
        <w:rPr>
          <w:rFonts w:eastAsia="Times New Roman" w:cstheme="minorHAnsi"/>
          <w:bCs/>
          <w:sz w:val="24"/>
          <w:szCs w:val="24"/>
        </w:rPr>
        <w:t>.</w:t>
      </w:r>
    </w:p>
    <w:p w14:paraId="5388BBF6" w14:textId="77777777" w:rsidR="00754721" w:rsidRPr="00754721" w:rsidRDefault="00754721" w:rsidP="00754721">
      <w:pPr>
        <w:jc w:val="both"/>
        <w:rPr>
          <w:rFonts w:eastAsiaTheme="majorEastAsia" w:cstheme="minorHAnsi"/>
          <w:bCs/>
          <w:sz w:val="24"/>
          <w:szCs w:val="24"/>
        </w:rPr>
      </w:pPr>
    </w:p>
    <w:p w14:paraId="790DAFF9" w14:textId="77777777" w:rsidR="00535E3B" w:rsidRPr="004D4610" w:rsidRDefault="00535E3B" w:rsidP="00E22FA4">
      <w:pPr>
        <w:pStyle w:val="Prrafodelista"/>
        <w:keepNext/>
        <w:ind w:left="567"/>
        <w:jc w:val="center"/>
        <w:rPr>
          <w:rFonts w:cstheme="minorHAnsi"/>
          <w:sz w:val="24"/>
          <w:szCs w:val="24"/>
        </w:rPr>
      </w:pPr>
      <w:r w:rsidRPr="004D4610">
        <w:rPr>
          <w:rFonts w:eastAsiaTheme="majorEastAsia" w:cstheme="minorHAnsi"/>
          <w:bCs/>
          <w:noProof/>
          <w:sz w:val="24"/>
          <w:szCs w:val="24"/>
          <w:lang w:val="es-ES"/>
        </w:rPr>
        <w:drawing>
          <wp:inline distT="0" distB="0" distL="0" distR="0" wp14:anchorId="29E2CBDE" wp14:editId="7FC1006A">
            <wp:extent cx="3308564" cy="2812698"/>
            <wp:effectExtent l="0" t="0" r="6350" b="6985"/>
            <wp:docPr id="15" name="Content Placeholder 1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Content Placeholder 11"/>
                    <pic:cNvPicPr>
                      <a:picLocks noGrp="1" noChangeAspect="1"/>
                    </pic:cNvPicPr>
                  </pic:nvPicPr>
                  <pic:blipFill rotWithShape="1">
                    <a:blip r:embed="rId18" cstate="print">
                      <a:extLst>
                        <a:ext uri="{28A0092B-C50C-407E-A947-70E740481C1C}">
                          <a14:useLocalDpi xmlns:a14="http://schemas.microsoft.com/office/drawing/2010/main"/>
                        </a:ext>
                      </a:extLst>
                    </a:blip>
                    <a:srcRect l="3006" r="2865" b="3999"/>
                    <a:stretch/>
                  </pic:blipFill>
                  <pic:spPr bwMode="auto">
                    <a:xfrm>
                      <a:off x="0" y="0"/>
                      <a:ext cx="3323528" cy="2825419"/>
                    </a:xfrm>
                    <a:prstGeom prst="rect">
                      <a:avLst/>
                    </a:prstGeom>
                    <a:ln>
                      <a:noFill/>
                    </a:ln>
                    <a:extLst>
                      <a:ext uri="{53640926-AAD7-44D8-BBD7-CCE9431645EC}">
                        <a14:shadowObscured xmlns:a14="http://schemas.microsoft.com/office/drawing/2010/main"/>
                      </a:ext>
                    </a:extLst>
                  </pic:spPr>
                </pic:pic>
              </a:graphicData>
            </a:graphic>
          </wp:inline>
        </w:drawing>
      </w:r>
    </w:p>
    <w:p w14:paraId="1D24DA98" w14:textId="09357BB5" w:rsidR="00535E3B" w:rsidRPr="00754721" w:rsidRDefault="00535E3B" w:rsidP="00E22FA4">
      <w:pPr>
        <w:pStyle w:val="Descripcin"/>
        <w:jc w:val="center"/>
        <w:rPr>
          <w:rFonts w:asciiTheme="majorHAnsi" w:hAnsiTheme="majorHAnsi" w:cstheme="majorHAnsi"/>
          <w:b w:val="0"/>
          <w:bCs w:val="0"/>
          <w:color w:val="auto"/>
          <w:sz w:val="20"/>
          <w:szCs w:val="20"/>
        </w:rPr>
      </w:pPr>
      <w:bookmarkStart w:id="24" w:name="_Ref68776674"/>
      <w:r w:rsidRPr="00754721">
        <w:rPr>
          <w:rFonts w:asciiTheme="majorHAnsi" w:hAnsiTheme="majorHAnsi" w:cstheme="majorHAnsi"/>
          <w:b w:val="0"/>
          <w:bCs w:val="0"/>
          <w:color w:val="auto"/>
          <w:sz w:val="20"/>
          <w:szCs w:val="20"/>
        </w:rPr>
        <w:t xml:space="preserve">Figura </w:t>
      </w:r>
      <w:r w:rsidRPr="00754721">
        <w:rPr>
          <w:rFonts w:asciiTheme="majorHAnsi" w:hAnsiTheme="majorHAnsi" w:cstheme="majorHAnsi"/>
          <w:b w:val="0"/>
          <w:bCs w:val="0"/>
          <w:color w:val="auto"/>
          <w:sz w:val="20"/>
          <w:szCs w:val="20"/>
        </w:rPr>
        <w:fldChar w:fldCharType="begin"/>
      </w:r>
      <w:r w:rsidRPr="00754721">
        <w:rPr>
          <w:rFonts w:asciiTheme="majorHAnsi" w:hAnsiTheme="majorHAnsi" w:cstheme="majorHAnsi"/>
          <w:b w:val="0"/>
          <w:bCs w:val="0"/>
          <w:color w:val="auto"/>
          <w:sz w:val="20"/>
          <w:szCs w:val="20"/>
        </w:rPr>
        <w:instrText xml:space="preserve"> SEQ Figura \* ARABIC </w:instrText>
      </w:r>
      <w:r w:rsidRPr="00754721">
        <w:rPr>
          <w:rFonts w:asciiTheme="majorHAnsi" w:hAnsiTheme="majorHAnsi" w:cstheme="majorHAnsi"/>
          <w:b w:val="0"/>
          <w:bCs w:val="0"/>
          <w:color w:val="auto"/>
          <w:sz w:val="20"/>
          <w:szCs w:val="20"/>
        </w:rPr>
        <w:fldChar w:fldCharType="separate"/>
      </w:r>
      <w:r w:rsidR="00D40A72">
        <w:rPr>
          <w:rFonts w:asciiTheme="majorHAnsi" w:hAnsiTheme="majorHAnsi" w:cstheme="majorHAnsi"/>
          <w:b w:val="0"/>
          <w:bCs w:val="0"/>
          <w:noProof/>
          <w:color w:val="auto"/>
          <w:sz w:val="20"/>
          <w:szCs w:val="20"/>
        </w:rPr>
        <w:t>9</w:t>
      </w:r>
      <w:r w:rsidRPr="00754721">
        <w:rPr>
          <w:rFonts w:asciiTheme="majorHAnsi" w:hAnsiTheme="majorHAnsi" w:cstheme="majorHAnsi"/>
          <w:b w:val="0"/>
          <w:bCs w:val="0"/>
          <w:color w:val="auto"/>
          <w:sz w:val="20"/>
          <w:szCs w:val="20"/>
        </w:rPr>
        <w:fldChar w:fldCharType="end"/>
      </w:r>
      <w:bookmarkEnd w:id="24"/>
      <w:r w:rsidRPr="00754721">
        <w:rPr>
          <w:rFonts w:asciiTheme="majorHAnsi" w:hAnsiTheme="majorHAnsi" w:cstheme="majorHAnsi"/>
          <w:b w:val="0"/>
          <w:bCs w:val="0"/>
          <w:color w:val="auto"/>
          <w:sz w:val="20"/>
          <w:szCs w:val="20"/>
        </w:rPr>
        <w:t xml:space="preserve">: Factor de capacidad de la eólica marina flotante comparado con los proyectos de cimentación fija (Fuente: </w:t>
      </w:r>
      <w:proofErr w:type="spellStart"/>
      <w:r w:rsidRPr="00754721">
        <w:rPr>
          <w:rFonts w:asciiTheme="majorHAnsi" w:hAnsiTheme="majorHAnsi" w:cstheme="majorHAnsi"/>
          <w:b w:val="0"/>
          <w:bCs w:val="0"/>
          <w:color w:val="auto"/>
          <w:sz w:val="20"/>
          <w:szCs w:val="20"/>
        </w:rPr>
        <w:t>BloombergNEF</w:t>
      </w:r>
      <w:proofErr w:type="spellEnd"/>
      <w:r w:rsidRPr="00754721">
        <w:rPr>
          <w:rFonts w:asciiTheme="majorHAnsi" w:hAnsiTheme="majorHAnsi" w:cstheme="majorHAnsi"/>
          <w:b w:val="0"/>
          <w:bCs w:val="0"/>
          <w:color w:val="auto"/>
          <w:sz w:val="20"/>
          <w:szCs w:val="20"/>
        </w:rPr>
        <w:t>, 2018).</w:t>
      </w:r>
    </w:p>
    <w:p w14:paraId="262B5644" w14:textId="600DFFDF" w:rsidR="001B0293" w:rsidRPr="004D4610" w:rsidRDefault="001B0293" w:rsidP="00E22FA4">
      <w:pPr>
        <w:spacing w:before="120" w:after="120"/>
        <w:contextualSpacing/>
        <w:jc w:val="both"/>
        <w:rPr>
          <w:rFonts w:eastAsia="Times New Roman" w:cstheme="minorHAnsi"/>
          <w:bCs/>
          <w:sz w:val="24"/>
          <w:szCs w:val="24"/>
        </w:rPr>
      </w:pPr>
    </w:p>
    <w:p w14:paraId="788AB93F" w14:textId="54F9A438" w:rsidR="00C72966" w:rsidRPr="00EA3ED1" w:rsidRDefault="001B0293" w:rsidP="00EA3ED1">
      <w:pPr>
        <w:pStyle w:val="Prrafodelista"/>
        <w:ind w:left="567"/>
        <w:jc w:val="both"/>
        <w:rPr>
          <w:rFonts w:eastAsiaTheme="majorEastAsia" w:cstheme="minorHAnsi"/>
          <w:bCs/>
          <w:sz w:val="24"/>
          <w:szCs w:val="24"/>
        </w:rPr>
      </w:pPr>
      <w:r w:rsidRPr="00EA3ED1">
        <w:rPr>
          <w:rFonts w:eastAsiaTheme="majorEastAsia" w:cstheme="minorHAnsi"/>
          <w:bCs/>
          <w:sz w:val="24"/>
          <w:szCs w:val="24"/>
        </w:rPr>
        <w:t xml:space="preserve">Igualmente, </w:t>
      </w:r>
      <w:r w:rsidRPr="00EA3ED1">
        <w:rPr>
          <w:rFonts w:eastAsiaTheme="majorEastAsia" w:cstheme="minorHAnsi"/>
          <w:b/>
          <w:sz w:val="24"/>
          <w:szCs w:val="24"/>
        </w:rPr>
        <w:t>la eólica marina ya supone un importante aumento del factor de capacidad respecto al resto de tecnologías renovables terrestres</w:t>
      </w:r>
      <w:r w:rsidRPr="00EA3ED1">
        <w:rPr>
          <w:rFonts w:eastAsiaTheme="majorEastAsia" w:cstheme="minorHAnsi"/>
          <w:bCs/>
          <w:sz w:val="24"/>
          <w:szCs w:val="24"/>
        </w:rPr>
        <w:t xml:space="preserve"> (24% para eólica terrestre y 18% para solar fotovoltaica).</w:t>
      </w:r>
      <w:r w:rsidR="001941E7" w:rsidRPr="00EA3ED1">
        <w:rPr>
          <w:rFonts w:eastAsiaTheme="majorEastAsia" w:cstheme="minorHAnsi"/>
          <w:bCs/>
          <w:sz w:val="24"/>
          <w:szCs w:val="24"/>
        </w:rPr>
        <w:t xml:space="preserve"> </w:t>
      </w:r>
      <w:r w:rsidRPr="00EA3ED1">
        <w:rPr>
          <w:rFonts w:eastAsiaTheme="majorEastAsia" w:cstheme="minorHAnsi"/>
          <w:bCs/>
          <w:sz w:val="24"/>
          <w:szCs w:val="24"/>
        </w:rPr>
        <w:t>Además, el factor de capacidad de ambas tecnologías eólicas marinas irá incrementándose con los años (</w:t>
      </w:r>
      <w:r w:rsidR="00C72966" w:rsidRPr="00EA3ED1">
        <w:rPr>
          <w:rFonts w:eastAsiaTheme="majorEastAsia" w:cstheme="minorHAnsi"/>
          <w:bCs/>
          <w:sz w:val="24"/>
          <w:szCs w:val="24"/>
        </w:rPr>
        <w:t>Figura 10)</w:t>
      </w:r>
      <w:r w:rsidR="00754721" w:rsidRPr="00EA3ED1">
        <w:rPr>
          <w:rFonts w:eastAsiaTheme="majorEastAsia" w:cstheme="minorHAnsi"/>
          <w:bCs/>
          <w:sz w:val="24"/>
          <w:szCs w:val="24"/>
        </w:rPr>
        <w:t>.</w:t>
      </w:r>
    </w:p>
    <w:p w14:paraId="081DE020" w14:textId="77777777" w:rsidR="00754721" w:rsidRPr="004D4610" w:rsidRDefault="00754721" w:rsidP="00C72966">
      <w:pPr>
        <w:spacing w:before="120" w:after="120"/>
        <w:contextualSpacing/>
        <w:jc w:val="both"/>
        <w:rPr>
          <w:rFonts w:eastAsia="Times New Roman" w:cstheme="minorHAnsi"/>
          <w:bCs/>
          <w:sz w:val="24"/>
          <w:szCs w:val="24"/>
        </w:rPr>
      </w:pPr>
    </w:p>
    <w:p w14:paraId="2AA77542" w14:textId="77777777" w:rsidR="00754721" w:rsidRDefault="00C72966" w:rsidP="00754721">
      <w:pPr>
        <w:jc w:val="center"/>
        <w:rPr>
          <w:rFonts w:asciiTheme="majorHAnsi" w:hAnsiTheme="majorHAnsi" w:cstheme="majorHAnsi"/>
        </w:rPr>
      </w:pPr>
      <w:r w:rsidRPr="004D4610">
        <w:rPr>
          <w:noProof/>
        </w:rPr>
        <w:drawing>
          <wp:inline distT="0" distB="0" distL="0" distR="0" wp14:anchorId="4CBBDCF9" wp14:editId="38D47958">
            <wp:extent cx="4427855" cy="2057235"/>
            <wp:effectExtent l="0" t="0" r="0" b="635"/>
            <wp:docPr id="14" name="Imagen 14"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Gráfico, Gráfico de líneas&#10;&#10;Descripción generada automáticamente"/>
                    <pic:cNvPicPr/>
                  </pic:nvPicPr>
                  <pic:blipFill>
                    <a:blip r:embed="rId19" cstate="print">
                      <a:extLst>
                        <a:ext uri="{28A0092B-C50C-407E-A947-70E740481C1C}">
                          <a14:useLocalDpi xmlns:a14="http://schemas.microsoft.com/office/drawing/2010/main"/>
                        </a:ext>
                      </a:extLst>
                    </a:blip>
                    <a:stretch>
                      <a:fillRect/>
                    </a:stretch>
                  </pic:blipFill>
                  <pic:spPr>
                    <a:xfrm>
                      <a:off x="0" y="0"/>
                      <a:ext cx="4430542" cy="2058483"/>
                    </a:xfrm>
                    <a:prstGeom prst="rect">
                      <a:avLst/>
                    </a:prstGeom>
                  </pic:spPr>
                </pic:pic>
              </a:graphicData>
            </a:graphic>
          </wp:inline>
        </w:drawing>
      </w:r>
      <w:bookmarkStart w:id="25" w:name="_Ref68600710"/>
    </w:p>
    <w:p w14:paraId="6F22078B" w14:textId="3BE635DF" w:rsidR="00CD4F06" w:rsidRPr="00754721" w:rsidRDefault="00306524" w:rsidP="00754721">
      <w:pPr>
        <w:pStyle w:val="Descripcin"/>
        <w:jc w:val="center"/>
        <w:rPr>
          <w:rFonts w:asciiTheme="majorHAnsi" w:hAnsiTheme="majorHAnsi" w:cstheme="majorHAnsi"/>
          <w:b w:val="0"/>
          <w:bCs w:val="0"/>
          <w:color w:val="auto"/>
          <w:sz w:val="20"/>
          <w:szCs w:val="20"/>
        </w:rPr>
      </w:pPr>
      <w:r w:rsidRPr="00754721">
        <w:rPr>
          <w:rFonts w:asciiTheme="majorHAnsi" w:hAnsiTheme="majorHAnsi" w:cstheme="majorHAnsi"/>
          <w:b w:val="0"/>
          <w:bCs w:val="0"/>
          <w:color w:val="auto"/>
          <w:sz w:val="20"/>
          <w:szCs w:val="20"/>
        </w:rPr>
        <w:t xml:space="preserve">Figura </w:t>
      </w:r>
      <w:r w:rsidRPr="00754721">
        <w:rPr>
          <w:rFonts w:asciiTheme="majorHAnsi" w:hAnsiTheme="majorHAnsi" w:cstheme="majorHAnsi"/>
          <w:b w:val="0"/>
          <w:bCs w:val="0"/>
          <w:color w:val="auto"/>
          <w:sz w:val="20"/>
          <w:szCs w:val="20"/>
        </w:rPr>
        <w:fldChar w:fldCharType="begin"/>
      </w:r>
      <w:r w:rsidRPr="00754721">
        <w:rPr>
          <w:rFonts w:asciiTheme="majorHAnsi" w:hAnsiTheme="majorHAnsi" w:cstheme="majorHAnsi"/>
          <w:b w:val="0"/>
          <w:bCs w:val="0"/>
          <w:color w:val="auto"/>
          <w:sz w:val="20"/>
          <w:szCs w:val="20"/>
        </w:rPr>
        <w:instrText xml:space="preserve"> SEQ Figura \* ARABIC </w:instrText>
      </w:r>
      <w:r w:rsidRPr="00754721">
        <w:rPr>
          <w:rFonts w:asciiTheme="majorHAnsi" w:hAnsiTheme="majorHAnsi" w:cstheme="majorHAnsi"/>
          <w:b w:val="0"/>
          <w:bCs w:val="0"/>
          <w:color w:val="auto"/>
          <w:sz w:val="20"/>
          <w:szCs w:val="20"/>
        </w:rPr>
        <w:fldChar w:fldCharType="separate"/>
      </w:r>
      <w:r w:rsidR="00D40A72">
        <w:rPr>
          <w:rFonts w:asciiTheme="majorHAnsi" w:hAnsiTheme="majorHAnsi" w:cstheme="majorHAnsi"/>
          <w:b w:val="0"/>
          <w:bCs w:val="0"/>
          <w:noProof/>
          <w:color w:val="auto"/>
          <w:sz w:val="20"/>
          <w:szCs w:val="20"/>
        </w:rPr>
        <w:t>10</w:t>
      </w:r>
      <w:r w:rsidRPr="00754721">
        <w:rPr>
          <w:rFonts w:asciiTheme="majorHAnsi" w:hAnsiTheme="majorHAnsi" w:cstheme="majorHAnsi"/>
          <w:b w:val="0"/>
          <w:bCs w:val="0"/>
          <w:color w:val="auto"/>
          <w:sz w:val="20"/>
          <w:szCs w:val="20"/>
        </w:rPr>
        <w:fldChar w:fldCharType="end"/>
      </w:r>
      <w:bookmarkEnd w:id="25"/>
      <w:r w:rsidRPr="00754721">
        <w:rPr>
          <w:rFonts w:asciiTheme="majorHAnsi" w:hAnsiTheme="majorHAnsi" w:cstheme="majorHAnsi"/>
          <w:b w:val="0"/>
          <w:bCs w:val="0"/>
          <w:color w:val="auto"/>
          <w:sz w:val="20"/>
          <w:szCs w:val="20"/>
        </w:rPr>
        <w:t>: Previsión de la evolución del factor de capacidad de la eólica marina (IEA,2019).</w:t>
      </w:r>
    </w:p>
    <w:p w14:paraId="0FFD0D63" w14:textId="77777777" w:rsidR="007C149E" w:rsidRDefault="007C149E" w:rsidP="00E22FA4">
      <w:pPr>
        <w:spacing w:before="120" w:after="120"/>
        <w:jc w:val="both"/>
        <w:rPr>
          <w:rFonts w:eastAsiaTheme="majorEastAsia" w:cstheme="minorHAnsi"/>
          <w:b/>
          <w:sz w:val="24"/>
          <w:szCs w:val="24"/>
        </w:rPr>
      </w:pPr>
    </w:p>
    <w:p w14:paraId="7C67A621" w14:textId="5796CADB" w:rsidR="00AD5D54" w:rsidRPr="006E4D4B" w:rsidRDefault="00AD5D54" w:rsidP="00EA3ED1">
      <w:pPr>
        <w:pStyle w:val="Prrafodelista"/>
        <w:numPr>
          <w:ilvl w:val="0"/>
          <w:numId w:val="15"/>
        </w:numPr>
        <w:spacing w:before="120" w:after="120"/>
        <w:ind w:left="567" w:hanging="425"/>
        <w:contextualSpacing w:val="0"/>
        <w:jc w:val="both"/>
        <w:rPr>
          <w:rFonts w:eastAsiaTheme="majorEastAsia" w:cstheme="minorHAnsi"/>
          <w:b/>
          <w:sz w:val="24"/>
          <w:szCs w:val="24"/>
        </w:rPr>
      </w:pPr>
      <w:r w:rsidRPr="006E4D4B">
        <w:rPr>
          <w:rFonts w:eastAsiaTheme="majorEastAsia" w:cstheme="minorHAnsi"/>
          <w:b/>
          <w:sz w:val="24"/>
          <w:szCs w:val="24"/>
        </w:rPr>
        <w:t>Instalación en Aguas Profundas</w:t>
      </w:r>
    </w:p>
    <w:p w14:paraId="2F5D4D01" w14:textId="77777777" w:rsidR="00AD5D54" w:rsidRPr="004D4610" w:rsidRDefault="00AD5D54" w:rsidP="00E22FA4">
      <w:pPr>
        <w:pStyle w:val="Prrafodelista"/>
        <w:ind w:left="567"/>
        <w:jc w:val="both"/>
        <w:rPr>
          <w:rFonts w:cstheme="minorHAnsi"/>
          <w:sz w:val="24"/>
          <w:szCs w:val="24"/>
        </w:rPr>
      </w:pPr>
      <w:r w:rsidRPr="004D4610">
        <w:rPr>
          <w:rFonts w:cstheme="minorHAnsi"/>
          <w:sz w:val="24"/>
          <w:szCs w:val="24"/>
        </w:rPr>
        <w:t>La eólica marina de tecnología flotante permite la instalación de los aerogeneradores en aguas profundas, en las cuales no es viable la cimentación fija, lo cual supone una importante ventaja dado que el 80% del recurso eólico marino en Europa se encuentra localizado en aguas de más de 60 metros de profundidad, siendo la flotante también adecuada para profundidades menores.</w:t>
      </w:r>
    </w:p>
    <w:p w14:paraId="662DCF0E" w14:textId="4BEF14A3" w:rsidR="00C82C63" w:rsidRPr="00C82C63" w:rsidRDefault="00AD5D54" w:rsidP="00C82C63">
      <w:pPr>
        <w:pStyle w:val="Prrafodelista"/>
        <w:ind w:left="567"/>
        <w:contextualSpacing w:val="0"/>
        <w:jc w:val="both"/>
        <w:rPr>
          <w:rFonts w:eastAsiaTheme="majorEastAsia" w:cstheme="minorHAnsi"/>
          <w:bCs/>
          <w:sz w:val="24"/>
          <w:szCs w:val="24"/>
        </w:rPr>
      </w:pPr>
      <w:r w:rsidRPr="004D4610">
        <w:rPr>
          <w:rFonts w:eastAsiaTheme="majorEastAsia" w:cstheme="minorHAnsi"/>
          <w:bCs/>
          <w:sz w:val="24"/>
          <w:szCs w:val="24"/>
        </w:rPr>
        <w:t>Asimismo, a medida que se desarrolle la tecnología y la cadena de suministro de eólica marina flotante, será posible ir aumentando la profundidad a la que es económicamente viable. La instalación de los aerogeneradores a mayores profundidades y distancia de la costa permitirá el acceso a un recurso eólico más abundante y constante, y mejorar su interacción con otras actividades como la pesca, la navegación costera y el turismo.</w:t>
      </w:r>
    </w:p>
    <w:p w14:paraId="620F2B03" w14:textId="1FF916A2" w:rsidR="00AD5D54" w:rsidRPr="006E4D4B" w:rsidRDefault="00AD5D54" w:rsidP="00EA3ED1">
      <w:pPr>
        <w:pStyle w:val="Prrafodelista"/>
        <w:numPr>
          <w:ilvl w:val="0"/>
          <w:numId w:val="15"/>
        </w:numPr>
        <w:spacing w:before="120" w:after="120"/>
        <w:ind w:left="567" w:hanging="425"/>
        <w:contextualSpacing w:val="0"/>
        <w:jc w:val="both"/>
        <w:rPr>
          <w:rFonts w:eastAsiaTheme="majorEastAsia" w:cstheme="minorHAnsi"/>
          <w:b/>
          <w:sz w:val="24"/>
          <w:szCs w:val="24"/>
        </w:rPr>
      </w:pPr>
      <w:r w:rsidRPr="006E4D4B">
        <w:rPr>
          <w:rFonts w:eastAsiaTheme="majorEastAsia" w:cstheme="minorHAnsi"/>
          <w:b/>
          <w:sz w:val="24"/>
          <w:szCs w:val="24"/>
        </w:rPr>
        <w:t>Fondos marinos</w:t>
      </w:r>
    </w:p>
    <w:p w14:paraId="22BF3931" w14:textId="46A1AB43" w:rsidR="006C3FD0" w:rsidRPr="00EA3ED1" w:rsidRDefault="00AD5D54" w:rsidP="00C82C63">
      <w:pPr>
        <w:pStyle w:val="Prrafodelista"/>
        <w:ind w:left="567"/>
        <w:contextualSpacing w:val="0"/>
        <w:jc w:val="both"/>
        <w:rPr>
          <w:rFonts w:eastAsiaTheme="majorEastAsia" w:cstheme="minorHAnsi"/>
          <w:bCs/>
          <w:sz w:val="24"/>
          <w:szCs w:val="24"/>
        </w:rPr>
      </w:pPr>
      <w:r w:rsidRPr="00EA3ED1">
        <w:rPr>
          <w:rFonts w:eastAsiaTheme="majorEastAsia" w:cstheme="minorHAnsi"/>
          <w:bCs/>
          <w:sz w:val="24"/>
          <w:szCs w:val="24"/>
        </w:rPr>
        <w:t>La eólica marina flotante es apta para fondos marinos donde no es viable la instalación de tecnología de cimentación fija.</w:t>
      </w:r>
    </w:p>
    <w:p w14:paraId="3D33FD55" w14:textId="3CE9821F" w:rsidR="00AD5D54" w:rsidRPr="00444116" w:rsidRDefault="00AD5D54" w:rsidP="00EA3ED1">
      <w:pPr>
        <w:pStyle w:val="Prrafodelista"/>
        <w:numPr>
          <w:ilvl w:val="0"/>
          <w:numId w:val="15"/>
        </w:numPr>
        <w:spacing w:before="120" w:after="120"/>
        <w:ind w:left="567" w:hanging="425"/>
        <w:contextualSpacing w:val="0"/>
        <w:jc w:val="both"/>
        <w:rPr>
          <w:rFonts w:eastAsiaTheme="majorEastAsia" w:cstheme="minorHAnsi"/>
          <w:b/>
          <w:sz w:val="24"/>
          <w:szCs w:val="24"/>
        </w:rPr>
      </w:pPr>
      <w:r w:rsidRPr="00444116">
        <w:rPr>
          <w:rFonts w:eastAsiaTheme="majorEastAsia" w:cstheme="minorHAnsi"/>
          <w:b/>
          <w:sz w:val="24"/>
          <w:szCs w:val="24"/>
        </w:rPr>
        <w:t>Área Requerida</w:t>
      </w:r>
    </w:p>
    <w:p w14:paraId="15F62301" w14:textId="6CB404CA" w:rsidR="00444116" w:rsidRDefault="00AD5D54" w:rsidP="00E22FA4">
      <w:pPr>
        <w:pStyle w:val="Prrafodelista"/>
        <w:ind w:left="567"/>
        <w:contextualSpacing w:val="0"/>
        <w:jc w:val="both"/>
        <w:rPr>
          <w:rFonts w:eastAsiaTheme="majorEastAsia" w:cstheme="minorHAnsi"/>
          <w:bCs/>
          <w:sz w:val="24"/>
          <w:szCs w:val="24"/>
        </w:rPr>
      </w:pPr>
      <w:r w:rsidRPr="004D4610">
        <w:rPr>
          <w:rFonts w:eastAsiaTheme="majorEastAsia" w:cstheme="minorHAnsi"/>
          <w:bCs/>
          <w:sz w:val="24"/>
          <w:szCs w:val="24"/>
        </w:rPr>
        <w:t>La energía eólica marina permite reducir la superficie necesaria para la generación de energía con respecto a las energías renovables terrestres.</w:t>
      </w:r>
    </w:p>
    <w:p w14:paraId="247675B2" w14:textId="1173FF7A" w:rsidR="00AD5D54" w:rsidRPr="00EA3ED1" w:rsidRDefault="00AD5D54" w:rsidP="00EA3ED1">
      <w:pPr>
        <w:pStyle w:val="Prrafodelista"/>
        <w:numPr>
          <w:ilvl w:val="0"/>
          <w:numId w:val="15"/>
        </w:numPr>
        <w:spacing w:before="120" w:after="120"/>
        <w:ind w:left="567" w:hanging="425"/>
        <w:contextualSpacing w:val="0"/>
        <w:jc w:val="both"/>
        <w:rPr>
          <w:rFonts w:eastAsiaTheme="majorEastAsia" w:cstheme="minorHAnsi"/>
          <w:b/>
          <w:sz w:val="24"/>
          <w:szCs w:val="24"/>
        </w:rPr>
      </w:pPr>
      <w:r w:rsidRPr="00444116">
        <w:rPr>
          <w:rFonts w:eastAsiaTheme="majorEastAsia" w:cstheme="minorHAnsi"/>
          <w:b/>
          <w:sz w:val="24"/>
          <w:szCs w:val="24"/>
        </w:rPr>
        <w:t>Construcción</w:t>
      </w:r>
    </w:p>
    <w:p w14:paraId="6F8E064D" w14:textId="77777777" w:rsidR="00AD5D54" w:rsidRPr="004D4610" w:rsidRDefault="00AD5D54" w:rsidP="00E22FA4">
      <w:pPr>
        <w:pStyle w:val="Prrafodelista"/>
        <w:ind w:left="567"/>
        <w:jc w:val="both"/>
        <w:rPr>
          <w:rFonts w:eastAsiaTheme="majorEastAsia" w:cstheme="minorHAnsi"/>
          <w:bCs/>
          <w:sz w:val="24"/>
          <w:szCs w:val="24"/>
        </w:rPr>
      </w:pPr>
      <w:r w:rsidRPr="004D4610">
        <w:rPr>
          <w:rFonts w:eastAsiaTheme="majorEastAsia" w:cstheme="minorHAnsi"/>
          <w:bCs/>
          <w:sz w:val="24"/>
          <w:szCs w:val="24"/>
        </w:rPr>
        <w:t>La tecnología flotante proporciona facilidad y flexibilidad en su despliegue, dado que las estructuras flotantes pueden ser fabricados y ensamblados en los puertos y astilleros para ser remolcadas a su localización. Esto, además de minimizar el impacto ambiental en su construcción y permitir reducir los costes de instalación, supone un impacto económico positivo para el sector naval y los relacionados con este.</w:t>
      </w:r>
    </w:p>
    <w:p w14:paraId="3EFFF90E" w14:textId="77777777" w:rsidR="00444116" w:rsidRDefault="00AD5D54" w:rsidP="00E22FA4">
      <w:pPr>
        <w:pStyle w:val="Prrafodelista"/>
        <w:ind w:left="567"/>
        <w:contextualSpacing w:val="0"/>
        <w:jc w:val="both"/>
        <w:rPr>
          <w:rFonts w:eastAsiaTheme="majorEastAsia" w:cstheme="minorHAnsi"/>
          <w:bCs/>
          <w:sz w:val="24"/>
          <w:szCs w:val="24"/>
        </w:rPr>
      </w:pPr>
      <w:r w:rsidRPr="004D4610">
        <w:rPr>
          <w:rFonts w:eastAsiaTheme="majorEastAsia" w:cstheme="minorHAnsi"/>
          <w:bCs/>
          <w:sz w:val="24"/>
          <w:szCs w:val="24"/>
        </w:rPr>
        <w:t>Además, las plataformas flotantes permiten el acceso a diversas capacidades industriales, al poder fabricar las estructuras tanto de acero como de hormigón, dependiendo de su disponibilidad local.</w:t>
      </w:r>
    </w:p>
    <w:p w14:paraId="0063E59F" w14:textId="12D44181" w:rsidR="00AD5D54" w:rsidRPr="00444116" w:rsidRDefault="00AD5D54" w:rsidP="00EA3ED1">
      <w:pPr>
        <w:pStyle w:val="Prrafodelista"/>
        <w:numPr>
          <w:ilvl w:val="0"/>
          <w:numId w:val="15"/>
        </w:numPr>
        <w:spacing w:before="120" w:after="120"/>
        <w:ind w:left="567" w:hanging="425"/>
        <w:contextualSpacing w:val="0"/>
        <w:jc w:val="both"/>
        <w:rPr>
          <w:rFonts w:eastAsiaTheme="majorEastAsia" w:cstheme="minorHAnsi"/>
          <w:b/>
          <w:sz w:val="24"/>
          <w:szCs w:val="24"/>
        </w:rPr>
      </w:pPr>
      <w:r w:rsidRPr="00444116">
        <w:rPr>
          <w:rFonts w:eastAsiaTheme="majorEastAsia" w:cstheme="minorHAnsi"/>
          <w:b/>
          <w:sz w:val="24"/>
          <w:szCs w:val="24"/>
        </w:rPr>
        <w:t>Sinergias con otros sectores</w:t>
      </w:r>
    </w:p>
    <w:p w14:paraId="136CB3E6" w14:textId="317353F9" w:rsidR="00AD5D54" w:rsidRPr="00C82C63" w:rsidRDefault="00AD5D54" w:rsidP="00C82C63">
      <w:pPr>
        <w:pStyle w:val="Prrafodelista"/>
        <w:ind w:left="567"/>
        <w:jc w:val="both"/>
        <w:rPr>
          <w:rFonts w:cstheme="minorHAnsi"/>
          <w:sz w:val="24"/>
          <w:szCs w:val="24"/>
        </w:rPr>
      </w:pPr>
      <w:r w:rsidRPr="004D4610">
        <w:rPr>
          <w:rFonts w:cstheme="minorHAnsi"/>
          <w:sz w:val="24"/>
          <w:szCs w:val="24"/>
        </w:rPr>
        <w:t>Los conceptos principales de la eólica marina flotante son bien conocidos en otras industrias de mayor madurez tecnológica, como es el caso del sector petrolífero y gasista</w:t>
      </w:r>
      <w:r w:rsidR="00884A92" w:rsidRPr="004D4610">
        <w:rPr>
          <w:rFonts w:cstheme="minorHAnsi"/>
          <w:sz w:val="24"/>
          <w:szCs w:val="24"/>
        </w:rPr>
        <w:t>.</w:t>
      </w:r>
    </w:p>
    <w:p w14:paraId="46930005" w14:textId="5FE446A9" w:rsidR="00F8643B" w:rsidRDefault="00F8643B" w:rsidP="00E22FA4">
      <w:pPr>
        <w:pStyle w:val="Prrafodelista"/>
        <w:ind w:left="567"/>
        <w:jc w:val="both"/>
        <w:rPr>
          <w:rFonts w:cstheme="minorHAnsi"/>
          <w:sz w:val="24"/>
          <w:szCs w:val="24"/>
        </w:rPr>
      </w:pPr>
    </w:p>
    <w:p w14:paraId="5377A306" w14:textId="2FB61105" w:rsidR="00754721" w:rsidRDefault="00754721" w:rsidP="00E22FA4">
      <w:pPr>
        <w:pStyle w:val="Prrafodelista"/>
        <w:ind w:left="567"/>
        <w:jc w:val="both"/>
        <w:rPr>
          <w:rFonts w:cstheme="minorHAnsi"/>
          <w:sz w:val="24"/>
          <w:szCs w:val="24"/>
        </w:rPr>
      </w:pPr>
    </w:p>
    <w:p w14:paraId="76B7BF9C" w14:textId="77777777" w:rsidR="00754721" w:rsidRPr="004D4610" w:rsidRDefault="00754721" w:rsidP="00E22FA4">
      <w:pPr>
        <w:pStyle w:val="Prrafodelista"/>
        <w:ind w:left="567"/>
        <w:jc w:val="both"/>
        <w:rPr>
          <w:rFonts w:cstheme="minorHAnsi"/>
          <w:sz w:val="24"/>
          <w:szCs w:val="24"/>
        </w:rPr>
      </w:pPr>
    </w:p>
    <w:p w14:paraId="5C485DA6" w14:textId="68B54489" w:rsidR="00884A92" w:rsidRPr="006F63C5" w:rsidRDefault="00884A92" w:rsidP="00E22FA4">
      <w:pPr>
        <w:pStyle w:val="Ttulo2"/>
        <w:jc w:val="both"/>
        <w:rPr>
          <w:rFonts w:asciiTheme="majorHAnsi" w:hAnsiTheme="majorHAnsi" w:cstheme="majorHAnsi"/>
          <w:szCs w:val="28"/>
        </w:rPr>
      </w:pPr>
      <w:bookmarkStart w:id="26" w:name="_Toc80360683"/>
      <w:bookmarkStart w:id="27" w:name="_Toc81839048"/>
      <w:r w:rsidRPr="006F63C5">
        <w:rPr>
          <w:rFonts w:asciiTheme="majorHAnsi" w:hAnsiTheme="majorHAnsi" w:cstheme="majorHAnsi"/>
          <w:szCs w:val="28"/>
        </w:rPr>
        <w:lastRenderedPageBreak/>
        <w:t>¿Qué elementos componen un parque eólico marino?</w:t>
      </w:r>
      <w:bookmarkEnd w:id="26"/>
      <w:bookmarkEnd w:id="27"/>
    </w:p>
    <w:p w14:paraId="57CE049B" w14:textId="37485CA4" w:rsidR="00E560F1" w:rsidRDefault="00884A92" w:rsidP="00754721">
      <w:pPr>
        <w:spacing w:before="0" w:after="80"/>
        <w:jc w:val="both"/>
        <w:rPr>
          <w:rFonts w:eastAsia="Calibri" w:cstheme="minorHAnsi"/>
          <w:sz w:val="24"/>
          <w:szCs w:val="24"/>
          <w:lang w:val="es-ES" w:eastAsia="en-US"/>
        </w:rPr>
      </w:pPr>
      <w:r w:rsidRPr="00754721">
        <w:rPr>
          <w:rFonts w:eastAsia="Calibri" w:cstheme="minorHAnsi"/>
          <w:sz w:val="24"/>
          <w:szCs w:val="24"/>
          <w:lang w:val="es-ES" w:eastAsia="en-US"/>
        </w:rPr>
        <w:t xml:space="preserve">Un parque eólico marino está compuesto de múltiples aerogeneradores marinos de plataforma flotante. Estos se componen a su vez de distintos elementos, tal como se muestra en la </w:t>
      </w:r>
      <w:r w:rsidR="00C82C63" w:rsidRPr="00754721">
        <w:rPr>
          <w:rFonts w:eastAsia="Calibri" w:cstheme="minorHAnsi"/>
          <w:sz w:val="24"/>
          <w:szCs w:val="24"/>
          <w:lang w:val="es-ES" w:eastAsia="en-US"/>
        </w:rPr>
        <w:t>Figura 11.</w:t>
      </w:r>
    </w:p>
    <w:p w14:paraId="6E16E088" w14:textId="77777777" w:rsidR="00754721" w:rsidRPr="00754721" w:rsidRDefault="00754721" w:rsidP="00754721">
      <w:pPr>
        <w:spacing w:before="0" w:after="80"/>
        <w:jc w:val="both"/>
        <w:rPr>
          <w:rFonts w:eastAsia="Calibri" w:cstheme="minorHAnsi"/>
          <w:sz w:val="24"/>
          <w:szCs w:val="24"/>
          <w:lang w:val="es-ES" w:eastAsia="en-US"/>
        </w:rPr>
      </w:pPr>
    </w:p>
    <w:p w14:paraId="45D04C90" w14:textId="0291093C" w:rsidR="006C3FD0" w:rsidRPr="00C82C63" w:rsidRDefault="00C82C63" w:rsidP="00C82C63">
      <w:pPr>
        <w:jc w:val="center"/>
        <w:rPr>
          <w:rFonts w:cstheme="minorHAnsi"/>
          <w:sz w:val="24"/>
          <w:szCs w:val="24"/>
        </w:rPr>
      </w:pPr>
      <w:r w:rsidRPr="00550134">
        <w:rPr>
          <w:rFonts w:cstheme="minorHAnsi"/>
          <w:noProof/>
          <w:sz w:val="24"/>
          <w:szCs w:val="24"/>
        </w:rPr>
        <w:drawing>
          <wp:inline distT="0" distB="0" distL="0" distR="0" wp14:anchorId="4F820FE6" wp14:editId="04FF4FBE">
            <wp:extent cx="5680021" cy="3419475"/>
            <wp:effectExtent l="0" t="0" r="0" b="0"/>
            <wp:docPr id="43" name="Imagen 4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Diagrama&#10;&#10;Descripción generada automáticamente"/>
                    <pic:cNvPicPr/>
                  </pic:nvPicPr>
                  <pic:blipFill rotWithShape="1">
                    <a:blip r:embed="rId20"/>
                    <a:srcRect l="2275"/>
                    <a:stretch/>
                  </pic:blipFill>
                  <pic:spPr bwMode="auto">
                    <a:xfrm>
                      <a:off x="0" y="0"/>
                      <a:ext cx="5731095" cy="3450223"/>
                    </a:xfrm>
                    <a:prstGeom prst="rect">
                      <a:avLst/>
                    </a:prstGeom>
                    <a:ln>
                      <a:noFill/>
                    </a:ln>
                    <a:extLst>
                      <a:ext uri="{53640926-AAD7-44D8-BBD7-CCE9431645EC}">
                        <a14:shadowObscured xmlns:a14="http://schemas.microsoft.com/office/drawing/2010/main"/>
                      </a:ext>
                    </a:extLst>
                  </pic:spPr>
                </pic:pic>
              </a:graphicData>
            </a:graphic>
          </wp:inline>
        </w:drawing>
      </w:r>
      <w:bookmarkStart w:id="28" w:name="_Ref73360606"/>
    </w:p>
    <w:p w14:paraId="7B2DF509" w14:textId="6C6AFA36" w:rsidR="00550134" w:rsidRPr="00754721" w:rsidRDefault="007067C5" w:rsidP="00754721">
      <w:pPr>
        <w:pStyle w:val="Descripcin"/>
        <w:jc w:val="center"/>
        <w:rPr>
          <w:rFonts w:asciiTheme="majorHAnsi" w:hAnsiTheme="majorHAnsi" w:cstheme="majorHAnsi"/>
          <w:b w:val="0"/>
          <w:bCs w:val="0"/>
          <w:color w:val="auto"/>
          <w:sz w:val="20"/>
          <w:szCs w:val="20"/>
        </w:rPr>
      </w:pPr>
      <w:r w:rsidRPr="00754721">
        <w:rPr>
          <w:rFonts w:asciiTheme="majorHAnsi" w:hAnsiTheme="majorHAnsi" w:cstheme="majorHAnsi"/>
          <w:b w:val="0"/>
          <w:bCs w:val="0"/>
          <w:color w:val="auto"/>
          <w:sz w:val="20"/>
          <w:szCs w:val="20"/>
        </w:rPr>
        <w:t xml:space="preserve">Figura </w:t>
      </w:r>
      <w:r w:rsidRPr="00754721">
        <w:rPr>
          <w:rFonts w:asciiTheme="majorHAnsi" w:hAnsiTheme="majorHAnsi" w:cstheme="majorHAnsi"/>
          <w:b w:val="0"/>
          <w:bCs w:val="0"/>
          <w:color w:val="auto"/>
          <w:sz w:val="20"/>
          <w:szCs w:val="20"/>
        </w:rPr>
        <w:fldChar w:fldCharType="begin"/>
      </w:r>
      <w:r w:rsidRPr="00754721">
        <w:rPr>
          <w:rFonts w:asciiTheme="majorHAnsi" w:hAnsiTheme="majorHAnsi" w:cstheme="majorHAnsi"/>
          <w:b w:val="0"/>
          <w:bCs w:val="0"/>
          <w:color w:val="auto"/>
          <w:sz w:val="20"/>
          <w:szCs w:val="20"/>
        </w:rPr>
        <w:instrText xml:space="preserve"> SEQ Figura \* ARABIC </w:instrText>
      </w:r>
      <w:r w:rsidRPr="00754721">
        <w:rPr>
          <w:rFonts w:asciiTheme="majorHAnsi" w:hAnsiTheme="majorHAnsi" w:cstheme="majorHAnsi"/>
          <w:b w:val="0"/>
          <w:bCs w:val="0"/>
          <w:color w:val="auto"/>
          <w:sz w:val="20"/>
          <w:szCs w:val="20"/>
        </w:rPr>
        <w:fldChar w:fldCharType="separate"/>
      </w:r>
      <w:r w:rsidR="00D40A72">
        <w:rPr>
          <w:rFonts w:asciiTheme="majorHAnsi" w:hAnsiTheme="majorHAnsi" w:cstheme="majorHAnsi"/>
          <w:b w:val="0"/>
          <w:bCs w:val="0"/>
          <w:noProof/>
          <w:color w:val="auto"/>
          <w:sz w:val="20"/>
          <w:szCs w:val="20"/>
        </w:rPr>
        <w:t>11</w:t>
      </w:r>
      <w:r w:rsidRPr="00754721">
        <w:rPr>
          <w:rFonts w:asciiTheme="majorHAnsi" w:hAnsiTheme="majorHAnsi" w:cstheme="majorHAnsi"/>
          <w:b w:val="0"/>
          <w:bCs w:val="0"/>
          <w:color w:val="auto"/>
          <w:sz w:val="20"/>
          <w:szCs w:val="20"/>
        </w:rPr>
        <w:fldChar w:fldCharType="end"/>
      </w:r>
      <w:bookmarkEnd w:id="28"/>
      <w:r w:rsidRPr="00754721">
        <w:rPr>
          <w:rFonts w:asciiTheme="majorHAnsi" w:hAnsiTheme="majorHAnsi" w:cstheme="majorHAnsi"/>
          <w:b w:val="0"/>
          <w:bCs w:val="0"/>
          <w:color w:val="auto"/>
          <w:sz w:val="20"/>
          <w:szCs w:val="20"/>
        </w:rPr>
        <w:t>: Componentes de un aerogenerador marino con plataforma flotante (Fuente: AEE).</w:t>
      </w:r>
    </w:p>
    <w:p w14:paraId="7DD5847B" w14:textId="77777777" w:rsidR="00550134" w:rsidRDefault="00550134" w:rsidP="00E22FA4">
      <w:pPr>
        <w:spacing w:before="0" w:after="80"/>
        <w:jc w:val="both"/>
        <w:rPr>
          <w:rFonts w:eastAsia="Calibri" w:cstheme="minorHAnsi"/>
          <w:sz w:val="24"/>
          <w:szCs w:val="24"/>
          <w:lang w:val="es-ES" w:eastAsia="en-US"/>
        </w:rPr>
      </w:pPr>
    </w:p>
    <w:p w14:paraId="02D2408C" w14:textId="2D1E48A4" w:rsidR="007067C5" w:rsidRPr="004D4610" w:rsidRDefault="007067C5" w:rsidP="00E22FA4">
      <w:pPr>
        <w:spacing w:before="0" w:after="80"/>
        <w:jc w:val="both"/>
        <w:rPr>
          <w:rFonts w:eastAsia="Calibri" w:cstheme="minorHAnsi"/>
          <w:sz w:val="24"/>
          <w:szCs w:val="24"/>
          <w:lang w:val="es-ES" w:eastAsia="en-US"/>
        </w:rPr>
      </w:pPr>
      <w:r w:rsidRPr="004D4610">
        <w:rPr>
          <w:rFonts w:eastAsia="Calibri" w:cstheme="minorHAnsi"/>
          <w:sz w:val="24"/>
          <w:szCs w:val="24"/>
          <w:lang w:val="es-ES" w:eastAsia="en-US"/>
        </w:rPr>
        <w:t xml:space="preserve">Como cualquier aerogenerador, los instalados en un parque eólico marino constan de una góndola, dentro de la cual se encuentra el tren de transmisión y otros elementos y sistemas; palas, elementos captadores de la energía cinética del viento; y la torre. </w:t>
      </w:r>
    </w:p>
    <w:p w14:paraId="5702FB12" w14:textId="77777777" w:rsidR="007067C5" w:rsidRPr="004D4610" w:rsidRDefault="007067C5" w:rsidP="00E22FA4">
      <w:pPr>
        <w:spacing w:before="0" w:after="80"/>
        <w:jc w:val="both"/>
        <w:rPr>
          <w:rFonts w:eastAsia="Calibri" w:cstheme="minorHAnsi"/>
          <w:sz w:val="24"/>
          <w:szCs w:val="24"/>
          <w:lang w:val="es-ES" w:eastAsia="en-US"/>
        </w:rPr>
      </w:pPr>
      <w:r w:rsidRPr="004D4610">
        <w:rPr>
          <w:rFonts w:eastAsia="Calibri" w:cstheme="minorHAnsi"/>
          <w:sz w:val="24"/>
          <w:szCs w:val="24"/>
          <w:lang w:val="es-ES" w:eastAsia="en-US"/>
        </w:rPr>
        <w:t xml:space="preserve">En vez de cimentación, estos aerogeneradores cuentan con una estructura flotante, la cual contiene la plataforma de trabajo que permite acceder al interior de la torre y la zona de desembarco. </w:t>
      </w:r>
    </w:p>
    <w:p w14:paraId="0B504C4B" w14:textId="039207DA" w:rsidR="00C67CBE" w:rsidRPr="004D4610" w:rsidRDefault="007067C5" w:rsidP="00E22FA4">
      <w:pPr>
        <w:spacing w:before="0" w:after="80"/>
        <w:jc w:val="both"/>
        <w:rPr>
          <w:rFonts w:eastAsia="Calibri" w:cstheme="minorHAnsi"/>
          <w:sz w:val="24"/>
          <w:szCs w:val="24"/>
          <w:lang w:val="es-ES" w:eastAsia="en-US"/>
        </w:rPr>
      </w:pPr>
      <w:r w:rsidRPr="004D4610">
        <w:rPr>
          <w:rFonts w:eastAsia="Calibri" w:cstheme="minorHAnsi"/>
          <w:sz w:val="24"/>
          <w:szCs w:val="24"/>
          <w:lang w:val="es-ES" w:eastAsia="en-US"/>
        </w:rPr>
        <w:t>Esta estructura flotante está amarrada al fondo marino por medio de catenarias o tensores, dependiendo de la tecnología utilizada. Por último, la energía producida por el aerogenerador es transportada hasta la subestación transformadora del parque eólico a través de cables eléctricos submarinos.</w:t>
      </w:r>
    </w:p>
    <w:p w14:paraId="0C0394D1" w14:textId="77777777" w:rsidR="007067C5" w:rsidRPr="004D4610" w:rsidRDefault="007067C5" w:rsidP="00E22FA4">
      <w:pPr>
        <w:spacing w:before="0" w:after="80"/>
        <w:jc w:val="both"/>
        <w:rPr>
          <w:rFonts w:eastAsia="Calibri" w:cstheme="minorHAnsi"/>
          <w:sz w:val="24"/>
          <w:szCs w:val="24"/>
          <w:lang w:val="es-ES" w:eastAsia="en-US"/>
        </w:rPr>
      </w:pPr>
      <w:r w:rsidRPr="004D4610">
        <w:rPr>
          <w:rFonts w:eastAsia="Calibri" w:cstheme="minorHAnsi"/>
          <w:sz w:val="24"/>
          <w:szCs w:val="24"/>
          <w:lang w:val="es-ES" w:eastAsia="en-US"/>
        </w:rPr>
        <w:t xml:space="preserve">El número de aerogeneradores que componen un parque eólico marino depende de la potencia total del parque. Actualmente, los proyectos marinos llevados a cabo en Europa tienen una potencia que va desde los 200 MW hasta los 1.220 MW, con una tendencia a instalar mayores potencias debido a los beneficios de las economías de escala y a la evolución tecnológica, siendo los últimos </w:t>
      </w:r>
      <w:r w:rsidRPr="004D4610">
        <w:rPr>
          <w:rFonts w:eastAsia="Calibri" w:cstheme="minorHAnsi"/>
          <w:sz w:val="24"/>
          <w:szCs w:val="24"/>
          <w:lang w:val="es-ES" w:eastAsia="en-US"/>
        </w:rPr>
        <w:lastRenderedPageBreak/>
        <w:t>diseños de aerogeneradores de hasta 15 MW. La instalación de aerogeneradores de mayor tamaño y potencia también permite disminuir la ocupación de territorio de los parques eólicos marinos.</w:t>
      </w:r>
    </w:p>
    <w:p w14:paraId="0070CE0D" w14:textId="2B83109B" w:rsidR="007067C5" w:rsidRPr="004D4610" w:rsidRDefault="007067C5" w:rsidP="00E22FA4">
      <w:pPr>
        <w:spacing w:before="0" w:after="80"/>
        <w:jc w:val="both"/>
        <w:rPr>
          <w:rFonts w:eastAsia="Calibri" w:cstheme="minorHAnsi"/>
          <w:sz w:val="24"/>
          <w:szCs w:val="24"/>
          <w:lang w:val="es-ES" w:eastAsia="en-US"/>
        </w:rPr>
      </w:pPr>
      <w:r w:rsidRPr="004D4610">
        <w:rPr>
          <w:rFonts w:eastAsia="Calibri" w:cstheme="minorHAnsi"/>
          <w:sz w:val="24"/>
          <w:szCs w:val="24"/>
          <w:lang w:val="es-ES" w:eastAsia="en-US"/>
        </w:rPr>
        <w:t>Todos los aerogeneradores están conectados con la subestación del parque eólico por medio de una red de cables submarinos. Con el objetivo de optimizar el cable utilizado, los aerogeneradores están interconectados en serie en grupos de varias unidades, de forma que se transporte la energía en ternas comunes de cables hasta la subestación (</w:t>
      </w:r>
      <w:r w:rsidR="007737B0">
        <w:rPr>
          <w:rFonts w:eastAsia="Calibri" w:cstheme="minorHAnsi"/>
          <w:sz w:val="24"/>
          <w:szCs w:val="24"/>
          <w:lang w:val="es-ES" w:eastAsia="en-US"/>
        </w:rPr>
        <w:t>Figura 12)</w:t>
      </w:r>
    </w:p>
    <w:p w14:paraId="029D7E13" w14:textId="5068051F" w:rsidR="007067C5" w:rsidRPr="004D4610" w:rsidRDefault="007067C5" w:rsidP="00E22FA4">
      <w:pPr>
        <w:spacing w:before="0" w:after="80"/>
        <w:jc w:val="both"/>
        <w:rPr>
          <w:rFonts w:eastAsia="Calibri" w:cstheme="minorHAnsi"/>
          <w:sz w:val="24"/>
          <w:szCs w:val="24"/>
          <w:lang w:val="es-ES" w:eastAsia="en-US"/>
        </w:rPr>
      </w:pPr>
    </w:p>
    <w:p w14:paraId="6EFA5EF7" w14:textId="510538FC" w:rsidR="007067C5" w:rsidRPr="004D4610" w:rsidRDefault="007067C5" w:rsidP="006C3FD0">
      <w:pPr>
        <w:keepNext/>
        <w:spacing w:before="0" w:after="80"/>
        <w:jc w:val="center"/>
        <w:rPr>
          <w:rFonts w:eastAsia="Calibri" w:cstheme="minorHAnsi"/>
          <w:sz w:val="24"/>
          <w:szCs w:val="24"/>
          <w:lang w:val="es-ES" w:eastAsia="en-US"/>
        </w:rPr>
      </w:pPr>
      <w:r w:rsidRPr="004D4610">
        <w:rPr>
          <w:rFonts w:eastAsia="Calibri" w:cstheme="minorHAnsi"/>
          <w:noProof/>
          <w:sz w:val="24"/>
          <w:szCs w:val="24"/>
          <w:lang w:val="es-ES" w:eastAsia="en-US"/>
        </w:rPr>
        <w:drawing>
          <wp:inline distT="0" distB="0" distL="0" distR="0" wp14:anchorId="16E1D36C" wp14:editId="7594661B">
            <wp:extent cx="5518166" cy="3114675"/>
            <wp:effectExtent l="0" t="0" r="6350" b="0"/>
            <wp:docPr id="32" name="Imagen 32" descr="Un barco en el 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Un barco en el mar&#10;&#10;Descripción generada automáticamen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19946" cy="3115680"/>
                    </a:xfrm>
                    <a:prstGeom prst="rect">
                      <a:avLst/>
                    </a:prstGeom>
                    <a:noFill/>
                    <a:ln>
                      <a:noFill/>
                    </a:ln>
                  </pic:spPr>
                </pic:pic>
              </a:graphicData>
            </a:graphic>
          </wp:inline>
        </w:drawing>
      </w:r>
    </w:p>
    <w:p w14:paraId="5B13BB89" w14:textId="77777777" w:rsidR="001941E7" w:rsidRDefault="001941E7" w:rsidP="006C3FD0">
      <w:pPr>
        <w:spacing w:before="0"/>
        <w:jc w:val="center"/>
        <w:rPr>
          <w:rFonts w:eastAsia="Calibri" w:cstheme="minorHAnsi"/>
          <w:lang w:val="es-ES" w:eastAsia="en-US"/>
        </w:rPr>
      </w:pPr>
      <w:bookmarkStart w:id="29" w:name="_Ref73361372"/>
    </w:p>
    <w:p w14:paraId="3ECEC60D" w14:textId="2DCAF40F" w:rsidR="00C67CBE" w:rsidRPr="001941E7" w:rsidRDefault="007067C5" w:rsidP="001941E7">
      <w:pPr>
        <w:spacing w:before="0"/>
        <w:jc w:val="center"/>
        <w:rPr>
          <w:rFonts w:eastAsia="Calibri" w:cstheme="minorHAnsi"/>
          <w:lang w:val="es-ES" w:eastAsia="en-US"/>
        </w:rPr>
      </w:pPr>
      <w:r w:rsidRPr="00754721">
        <w:rPr>
          <w:rFonts w:asciiTheme="majorHAnsi" w:hAnsiTheme="majorHAnsi" w:cstheme="majorHAnsi"/>
        </w:rPr>
        <w:t xml:space="preserve">Figura </w:t>
      </w:r>
      <w:r w:rsidRPr="00754721">
        <w:rPr>
          <w:rFonts w:asciiTheme="majorHAnsi" w:hAnsiTheme="majorHAnsi" w:cstheme="majorHAnsi"/>
        </w:rPr>
        <w:fldChar w:fldCharType="begin"/>
      </w:r>
      <w:r w:rsidRPr="00754721">
        <w:rPr>
          <w:rFonts w:asciiTheme="majorHAnsi" w:hAnsiTheme="majorHAnsi" w:cstheme="majorHAnsi"/>
        </w:rPr>
        <w:instrText xml:space="preserve"> SEQ Figura \* ARABIC </w:instrText>
      </w:r>
      <w:r w:rsidRPr="00754721">
        <w:rPr>
          <w:rFonts w:asciiTheme="majorHAnsi" w:hAnsiTheme="majorHAnsi" w:cstheme="majorHAnsi"/>
        </w:rPr>
        <w:fldChar w:fldCharType="separate"/>
      </w:r>
      <w:r w:rsidR="00D40A72">
        <w:rPr>
          <w:rFonts w:asciiTheme="majorHAnsi" w:hAnsiTheme="majorHAnsi" w:cstheme="majorHAnsi"/>
          <w:noProof/>
        </w:rPr>
        <w:t>12</w:t>
      </w:r>
      <w:r w:rsidRPr="00754721">
        <w:rPr>
          <w:rFonts w:asciiTheme="majorHAnsi" w:hAnsiTheme="majorHAnsi" w:cstheme="majorHAnsi"/>
        </w:rPr>
        <w:fldChar w:fldCharType="end"/>
      </w:r>
      <w:bookmarkEnd w:id="29"/>
      <w:r w:rsidRPr="00754721">
        <w:rPr>
          <w:rFonts w:asciiTheme="majorHAnsi" w:hAnsiTheme="majorHAnsi" w:cstheme="majorHAnsi"/>
        </w:rPr>
        <w:t>: Disposición de un parque eólico marino, en la cual se aprecia la subestación en primer plano y la disposición en filas de los aerogeneradores</w:t>
      </w:r>
      <w:r w:rsidRPr="00C67CBE">
        <w:rPr>
          <w:rFonts w:eastAsia="Calibri" w:cstheme="minorHAnsi"/>
          <w:lang w:val="es-ES" w:eastAsia="en-US"/>
        </w:rPr>
        <w:t>.</w:t>
      </w:r>
      <w:r w:rsidRPr="00C67CBE">
        <w:rPr>
          <w:rFonts w:eastAsia="Calibri" w:cstheme="minorHAnsi"/>
          <w:vertAlign w:val="superscript"/>
          <w:lang w:val="es-ES" w:eastAsia="en-US"/>
        </w:rPr>
        <w:footnoteReference w:id="2"/>
      </w:r>
    </w:p>
    <w:p w14:paraId="09826199" w14:textId="77777777" w:rsidR="00550134" w:rsidRDefault="00550134" w:rsidP="00E22FA4">
      <w:pPr>
        <w:spacing w:before="0" w:after="80"/>
        <w:jc w:val="both"/>
        <w:rPr>
          <w:rFonts w:eastAsia="Calibri" w:cstheme="minorHAnsi"/>
          <w:sz w:val="24"/>
          <w:szCs w:val="24"/>
          <w:lang w:val="es-ES" w:eastAsia="en-US"/>
        </w:rPr>
      </w:pPr>
    </w:p>
    <w:p w14:paraId="493E9749" w14:textId="514FD898" w:rsidR="007067C5" w:rsidRPr="004D4610" w:rsidRDefault="007067C5" w:rsidP="00E22FA4">
      <w:pPr>
        <w:spacing w:before="0" w:after="80"/>
        <w:jc w:val="both"/>
        <w:rPr>
          <w:rFonts w:eastAsia="Calibri" w:cstheme="minorHAnsi"/>
          <w:sz w:val="24"/>
          <w:szCs w:val="24"/>
          <w:lang w:val="es-ES" w:eastAsia="en-US"/>
        </w:rPr>
      </w:pPr>
      <w:r w:rsidRPr="004D4610">
        <w:rPr>
          <w:rFonts w:eastAsia="Calibri" w:cstheme="minorHAnsi"/>
          <w:sz w:val="24"/>
          <w:szCs w:val="24"/>
          <w:lang w:val="es-ES" w:eastAsia="en-US"/>
        </w:rPr>
        <w:t xml:space="preserve">Una vez en la subestación transformadora del parque eólico marino, la tensión es elevada para minimizar las pérdidas en el transporte de la electricidad. En Alta Tensión, la energía es transportada desde el parque eólico marino hasta tierra firme, donde conectará con una subestación eléctrica terrestre y, a continuación, con la red eléctrica. Este recorrido se muestra en la </w:t>
      </w:r>
      <w:r w:rsidRPr="004D4610">
        <w:rPr>
          <w:rFonts w:eastAsia="Calibri" w:cstheme="minorHAnsi"/>
          <w:sz w:val="24"/>
          <w:szCs w:val="24"/>
          <w:lang w:val="es-ES" w:eastAsia="en-US"/>
        </w:rPr>
        <w:fldChar w:fldCharType="begin"/>
      </w:r>
      <w:r w:rsidRPr="004D4610">
        <w:rPr>
          <w:rFonts w:eastAsia="Calibri" w:cstheme="minorHAnsi"/>
          <w:sz w:val="24"/>
          <w:szCs w:val="24"/>
          <w:lang w:val="es-ES" w:eastAsia="en-US"/>
        </w:rPr>
        <w:instrText xml:space="preserve"> REF _Ref72937153 \h </w:instrText>
      </w:r>
      <w:r w:rsidR="00A76F51" w:rsidRPr="004D4610">
        <w:rPr>
          <w:rFonts w:eastAsia="Calibri" w:cstheme="minorHAnsi"/>
          <w:sz w:val="24"/>
          <w:szCs w:val="24"/>
          <w:lang w:val="es-ES" w:eastAsia="en-US"/>
        </w:rPr>
        <w:instrText xml:space="preserve"> \* MERGEFORMAT </w:instrText>
      </w:r>
      <w:r w:rsidRPr="004D4610">
        <w:rPr>
          <w:rFonts w:eastAsia="Calibri" w:cstheme="minorHAnsi"/>
          <w:sz w:val="24"/>
          <w:szCs w:val="24"/>
          <w:lang w:val="es-ES" w:eastAsia="en-US"/>
        </w:rPr>
      </w:r>
      <w:r w:rsidRPr="004D4610">
        <w:rPr>
          <w:rFonts w:eastAsia="Calibri" w:cstheme="minorHAnsi"/>
          <w:sz w:val="24"/>
          <w:szCs w:val="24"/>
          <w:lang w:val="es-ES" w:eastAsia="en-US"/>
        </w:rPr>
        <w:fldChar w:fldCharType="separate"/>
      </w:r>
      <w:r w:rsidR="00D40A72" w:rsidRPr="00D40A72">
        <w:rPr>
          <w:rFonts w:eastAsia="Calibri" w:cstheme="minorHAnsi"/>
          <w:sz w:val="24"/>
          <w:szCs w:val="24"/>
          <w:lang w:val="es-ES" w:eastAsia="en-US"/>
        </w:rPr>
        <w:t xml:space="preserve">Figura </w:t>
      </w:r>
      <w:r w:rsidR="00D40A72" w:rsidRPr="00D40A72">
        <w:rPr>
          <w:rFonts w:eastAsia="Calibri" w:cstheme="minorHAnsi"/>
          <w:noProof/>
          <w:sz w:val="24"/>
          <w:szCs w:val="24"/>
          <w:lang w:val="es-ES" w:eastAsia="en-US"/>
        </w:rPr>
        <w:t>13</w:t>
      </w:r>
      <w:r w:rsidRPr="004D4610">
        <w:rPr>
          <w:rFonts w:eastAsia="Calibri" w:cstheme="minorHAnsi"/>
          <w:sz w:val="24"/>
          <w:szCs w:val="24"/>
          <w:lang w:val="es-ES" w:eastAsia="en-US"/>
        </w:rPr>
        <w:fldChar w:fldCharType="end"/>
      </w:r>
      <w:r w:rsidRPr="004D4610">
        <w:rPr>
          <w:rFonts w:eastAsia="Calibri" w:cstheme="minorHAnsi"/>
          <w:sz w:val="24"/>
          <w:szCs w:val="24"/>
          <w:lang w:val="es-ES" w:eastAsia="en-US"/>
        </w:rPr>
        <w:t>. Posteriormente, la energía es conducida por la red eléctrica hasta los centros de consumo.</w:t>
      </w:r>
    </w:p>
    <w:p w14:paraId="013EA66A" w14:textId="77777777" w:rsidR="007067C5" w:rsidRPr="004D4610" w:rsidRDefault="007067C5" w:rsidP="00E22FA4">
      <w:pPr>
        <w:spacing w:before="0" w:after="80"/>
        <w:jc w:val="both"/>
        <w:rPr>
          <w:rFonts w:eastAsia="Calibri" w:cstheme="minorHAnsi"/>
          <w:sz w:val="24"/>
          <w:szCs w:val="24"/>
          <w:lang w:val="es-ES" w:eastAsia="en-US"/>
        </w:rPr>
      </w:pPr>
    </w:p>
    <w:p w14:paraId="5B82E149" w14:textId="77777777" w:rsidR="007067C5" w:rsidRPr="004D4610" w:rsidRDefault="007067C5" w:rsidP="00305E05">
      <w:pPr>
        <w:keepNext/>
        <w:spacing w:before="0" w:after="80"/>
        <w:jc w:val="center"/>
        <w:rPr>
          <w:rFonts w:eastAsia="Calibri" w:cstheme="minorHAnsi"/>
          <w:sz w:val="24"/>
          <w:szCs w:val="24"/>
          <w:lang w:val="es-ES" w:eastAsia="en-US"/>
        </w:rPr>
      </w:pPr>
      <w:r w:rsidRPr="004D4610">
        <w:rPr>
          <w:rFonts w:eastAsia="Calibri" w:cstheme="minorHAnsi"/>
          <w:noProof/>
          <w:sz w:val="24"/>
          <w:szCs w:val="24"/>
          <w:lang w:val="es-ES" w:eastAsia="en-US"/>
        </w:rPr>
        <w:lastRenderedPageBreak/>
        <w:drawing>
          <wp:inline distT="0" distB="0" distL="0" distR="0" wp14:anchorId="5DF9BDC0" wp14:editId="61013CB8">
            <wp:extent cx="5874352" cy="3248025"/>
            <wp:effectExtent l="0" t="0" r="0" b="0"/>
            <wp:docPr id="29" name="Imagen 29" descr="Gráfico, Gráfico de cajas y bigot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Gráfico, Gráfico de cajas y bigotes&#10;&#10;Descripción generada automáticamente"/>
                    <pic:cNvPicPr/>
                  </pic:nvPicPr>
                  <pic:blipFill>
                    <a:blip r:embed="rId22"/>
                    <a:stretch>
                      <a:fillRect/>
                    </a:stretch>
                  </pic:blipFill>
                  <pic:spPr>
                    <a:xfrm>
                      <a:off x="0" y="0"/>
                      <a:ext cx="5876059" cy="3248969"/>
                    </a:xfrm>
                    <a:prstGeom prst="rect">
                      <a:avLst/>
                    </a:prstGeom>
                  </pic:spPr>
                </pic:pic>
              </a:graphicData>
            </a:graphic>
          </wp:inline>
        </w:drawing>
      </w:r>
    </w:p>
    <w:p w14:paraId="470990E0" w14:textId="5C6C8E34" w:rsidR="007067C5" w:rsidRPr="00754721" w:rsidRDefault="007067C5" w:rsidP="00305E05">
      <w:pPr>
        <w:spacing w:before="0"/>
        <w:jc w:val="center"/>
        <w:rPr>
          <w:rFonts w:asciiTheme="majorHAnsi" w:hAnsiTheme="majorHAnsi" w:cstheme="majorHAnsi"/>
        </w:rPr>
      </w:pPr>
      <w:bookmarkStart w:id="30" w:name="_Ref72937153"/>
      <w:r w:rsidRPr="00754721">
        <w:rPr>
          <w:rFonts w:asciiTheme="majorHAnsi" w:hAnsiTheme="majorHAnsi" w:cstheme="majorHAnsi"/>
        </w:rPr>
        <w:t xml:space="preserve">Figura </w:t>
      </w:r>
      <w:r w:rsidRPr="00754721">
        <w:rPr>
          <w:rFonts w:asciiTheme="majorHAnsi" w:hAnsiTheme="majorHAnsi" w:cstheme="majorHAnsi"/>
        </w:rPr>
        <w:fldChar w:fldCharType="begin"/>
      </w:r>
      <w:r w:rsidRPr="00754721">
        <w:rPr>
          <w:rFonts w:asciiTheme="majorHAnsi" w:hAnsiTheme="majorHAnsi" w:cstheme="majorHAnsi"/>
        </w:rPr>
        <w:instrText xml:space="preserve"> SEQ Figura \* ARABIC </w:instrText>
      </w:r>
      <w:r w:rsidRPr="00754721">
        <w:rPr>
          <w:rFonts w:asciiTheme="majorHAnsi" w:hAnsiTheme="majorHAnsi" w:cstheme="majorHAnsi"/>
        </w:rPr>
        <w:fldChar w:fldCharType="separate"/>
      </w:r>
      <w:r w:rsidR="00D40A72">
        <w:rPr>
          <w:rFonts w:asciiTheme="majorHAnsi" w:hAnsiTheme="majorHAnsi" w:cstheme="majorHAnsi"/>
          <w:noProof/>
        </w:rPr>
        <w:t>13</w:t>
      </w:r>
      <w:r w:rsidRPr="00754721">
        <w:rPr>
          <w:rFonts w:asciiTheme="majorHAnsi" w:hAnsiTheme="majorHAnsi" w:cstheme="majorHAnsi"/>
        </w:rPr>
        <w:fldChar w:fldCharType="end"/>
      </w:r>
      <w:bookmarkEnd w:id="30"/>
      <w:r w:rsidRPr="00754721">
        <w:rPr>
          <w:rFonts w:asciiTheme="majorHAnsi" w:hAnsiTheme="majorHAnsi" w:cstheme="majorHAnsi"/>
        </w:rPr>
        <w:t>: Conexión de un parque eólico a la red eléctrica (Fuente AEE).</w:t>
      </w:r>
    </w:p>
    <w:p w14:paraId="25547743" w14:textId="77777777" w:rsidR="00A76F51" w:rsidRPr="004D4610" w:rsidRDefault="00A76F51" w:rsidP="00E22FA4">
      <w:pPr>
        <w:jc w:val="both"/>
        <w:rPr>
          <w:rFonts w:cstheme="minorHAnsi"/>
          <w:sz w:val="24"/>
          <w:szCs w:val="24"/>
        </w:rPr>
      </w:pPr>
    </w:p>
    <w:p w14:paraId="0E4A1AB8" w14:textId="726747F9" w:rsidR="0075428A" w:rsidRPr="006F63C5" w:rsidRDefault="00A76F51" w:rsidP="00E22FA4">
      <w:pPr>
        <w:pStyle w:val="Ttulo2"/>
        <w:jc w:val="both"/>
        <w:rPr>
          <w:rFonts w:asciiTheme="majorHAnsi" w:hAnsiTheme="majorHAnsi" w:cstheme="majorHAnsi"/>
          <w:szCs w:val="28"/>
        </w:rPr>
      </w:pPr>
      <w:bookmarkStart w:id="31" w:name="_Toc80360684"/>
      <w:bookmarkStart w:id="32" w:name="_Toc81839049"/>
      <w:r w:rsidRPr="006F63C5">
        <w:rPr>
          <w:rFonts w:asciiTheme="majorHAnsi" w:hAnsiTheme="majorHAnsi" w:cstheme="majorHAnsi"/>
          <w:szCs w:val="28"/>
        </w:rPr>
        <w:t>¿Qué se está haciendo en el resto de Europa?</w:t>
      </w:r>
      <w:bookmarkEnd w:id="31"/>
      <w:bookmarkEnd w:id="32"/>
    </w:p>
    <w:p w14:paraId="48FF20B3" w14:textId="11500B58" w:rsidR="00A76F51" w:rsidRPr="004D4610" w:rsidRDefault="00A76F51" w:rsidP="00E22FA4">
      <w:pPr>
        <w:jc w:val="both"/>
        <w:rPr>
          <w:rFonts w:cstheme="minorHAnsi"/>
          <w:sz w:val="24"/>
          <w:szCs w:val="24"/>
        </w:rPr>
      </w:pPr>
      <w:r w:rsidRPr="004D4610">
        <w:rPr>
          <w:rFonts w:cstheme="minorHAnsi"/>
          <w:sz w:val="24"/>
          <w:szCs w:val="24"/>
        </w:rPr>
        <w:t xml:space="preserve">La Unión Europea ha realizado una apuesta ambiciosa por la incorporación de la eólica marina dentro de su estrategia de descarbonización para 2050. El </w:t>
      </w:r>
      <w:r w:rsidRPr="004D4610">
        <w:rPr>
          <w:rFonts w:cstheme="minorHAnsi"/>
          <w:b/>
          <w:bCs/>
          <w:sz w:val="24"/>
          <w:szCs w:val="24"/>
        </w:rPr>
        <w:t>Plan Estratégico Europeo en Tecnologías Energéticas (</w:t>
      </w:r>
      <w:proofErr w:type="spellStart"/>
      <w:r w:rsidRPr="004D4610">
        <w:rPr>
          <w:rFonts w:cstheme="minorHAnsi"/>
          <w:b/>
          <w:bCs/>
          <w:sz w:val="24"/>
          <w:szCs w:val="24"/>
        </w:rPr>
        <w:t>SETPlan</w:t>
      </w:r>
      <w:proofErr w:type="spellEnd"/>
      <w:r w:rsidRPr="004D4610">
        <w:rPr>
          <w:rFonts w:cstheme="minorHAnsi"/>
          <w:b/>
          <w:bCs/>
          <w:sz w:val="24"/>
          <w:szCs w:val="24"/>
        </w:rPr>
        <w:t>)</w:t>
      </w:r>
      <w:r w:rsidRPr="004D4610">
        <w:rPr>
          <w:rFonts w:cstheme="minorHAnsi"/>
          <w:sz w:val="24"/>
          <w:szCs w:val="24"/>
        </w:rPr>
        <w:t xml:space="preserve"> adoptó como objetivo estratégico consolidar el liderazgo global de la UE en energía eólica marina, y, a finales de 2020, </w:t>
      </w:r>
      <w:r w:rsidRPr="004D4610">
        <w:rPr>
          <w:rFonts w:cstheme="minorHAnsi"/>
          <w:b/>
          <w:bCs/>
          <w:sz w:val="24"/>
          <w:szCs w:val="24"/>
        </w:rPr>
        <w:t>la Comisión Europea aprobaba la Estrategia Europea de Energías Renovables Marinas, estableciendo objetivos de más de 60 GW en 2030 y 300 GW en 2050</w:t>
      </w:r>
      <w:r w:rsidRPr="004D4610">
        <w:rPr>
          <w:rFonts w:cstheme="minorHAnsi"/>
          <w:sz w:val="24"/>
          <w:szCs w:val="24"/>
        </w:rPr>
        <w:t>.</w:t>
      </w:r>
    </w:p>
    <w:p w14:paraId="75C8E57F" w14:textId="77777777" w:rsidR="00A76F51" w:rsidRPr="004D4610" w:rsidRDefault="00A76F51" w:rsidP="00E22FA4">
      <w:pPr>
        <w:jc w:val="both"/>
        <w:rPr>
          <w:rFonts w:cstheme="minorHAnsi"/>
          <w:sz w:val="24"/>
          <w:szCs w:val="24"/>
        </w:rPr>
      </w:pPr>
      <w:r w:rsidRPr="004D4610">
        <w:rPr>
          <w:rFonts w:cstheme="minorHAnsi"/>
          <w:sz w:val="24"/>
          <w:szCs w:val="24"/>
        </w:rPr>
        <w:t xml:space="preserve">Como referencia, Italia, el país con menores objetivos en eólica marina, plantea 900 MW de </w:t>
      </w:r>
      <w:proofErr w:type="gramStart"/>
      <w:r w:rsidRPr="004D4610">
        <w:rPr>
          <w:rFonts w:cstheme="minorHAnsi"/>
          <w:sz w:val="24"/>
          <w:szCs w:val="24"/>
        </w:rPr>
        <w:t>offshore</w:t>
      </w:r>
      <w:proofErr w:type="gramEnd"/>
      <w:r w:rsidRPr="004D4610">
        <w:rPr>
          <w:rFonts w:cstheme="minorHAnsi"/>
          <w:sz w:val="24"/>
          <w:szCs w:val="24"/>
        </w:rPr>
        <w:t xml:space="preserve"> a 2030, con unas condiciones de viento muy inferiores a las de España. Esto supone más</w:t>
      </w:r>
    </w:p>
    <w:p w14:paraId="7E963F3A" w14:textId="34EFFCFA" w:rsidR="00A76F51" w:rsidRPr="004D4610" w:rsidRDefault="00A76F51" w:rsidP="00E22FA4">
      <w:pPr>
        <w:jc w:val="both"/>
        <w:rPr>
          <w:rFonts w:cstheme="minorHAnsi"/>
          <w:sz w:val="24"/>
          <w:szCs w:val="24"/>
        </w:rPr>
      </w:pPr>
      <w:r w:rsidRPr="004D4610">
        <w:rPr>
          <w:rFonts w:cstheme="minorHAnsi"/>
          <w:sz w:val="24"/>
          <w:szCs w:val="24"/>
        </w:rPr>
        <w:t>de un 6% de sus objetivos de eólica terrestre. En Alemania los objetivos de eólica marina suponen un 22% respecto a los de eólica terrestre.</w:t>
      </w:r>
    </w:p>
    <w:p w14:paraId="650489DB" w14:textId="0757FFE7" w:rsidR="00A76F51" w:rsidRPr="004D4610" w:rsidRDefault="00A76F51" w:rsidP="00E22FA4">
      <w:pPr>
        <w:jc w:val="both"/>
        <w:rPr>
          <w:rFonts w:cstheme="minorHAnsi"/>
          <w:sz w:val="24"/>
          <w:szCs w:val="24"/>
        </w:rPr>
      </w:pPr>
      <w:r w:rsidRPr="004D4610">
        <w:rPr>
          <w:rFonts w:cstheme="minorHAnsi"/>
          <w:b/>
          <w:bCs/>
          <w:sz w:val="24"/>
          <w:szCs w:val="24"/>
        </w:rPr>
        <w:t>Actualmente hay 25 GW de potencia instalada en Europa, con 2,9 GW instalados en 2020 a pesar de la pandemia</w:t>
      </w:r>
      <w:r w:rsidRPr="004D4610">
        <w:rPr>
          <w:rFonts w:cstheme="minorHAnsi"/>
          <w:sz w:val="24"/>
          <w:szCs w:val="24"/>
        </w:rPr>
        <w:t>. Entre los países que más han instalado se encuentra Reino Unido, Francia, Dinamarca, Países Bajos, Alemania y Bélgica (</w:t>
      </w:r>
      <w:r w:rsidRPr="004D4610">
        <w:rPr>
          <w:rFonts w:cstheme="minorHAnsi"/>
          <w:sz w:val="24"/>
          <w:szCs w:val="24"/>
        </w:rPr>
        <w:fldChar w:fldCharType="begin"/>
      </w:r>
      <w:r w:rsidRPr="004D4610">
        <w:rPr>
          <w:rFonts w:cstheme="minorHAnsi"/>
          <w:sz w:val="24"/>
          <w:szCs w:val="24"/>
        </w:rPr>
        <w:instrText xml:space="preserve"> REF _Ref65682082 \h  \* MERGEFORMAT </w:instrText>
      </w:r>
      <w:r w:rsidRPr="004D4610">
        <w:rPr>
          <w:rFonts w:cstheme="minorHAnsi"/>
          <w:sz w:val="24"/>
          <w:szCs w:val="24"/>
        </w:rPr>
      </w:r>
      <w:r w:rsidRPr="004D4610">
        <w:rPr>
          <w:rFonts w:cstheme="minorHAnsi"/>
          <w:sz w:val="24"/>
          <w:szCs w:val="24"/>
        </w:rPr>
        <w:fldChar w:fldCharType="separate"/>
      </w:r>
      <w:r w:rsidR="00D40A72" w:rsidRPr="00D40A72">
        <w:rPr>
          <w:rFonts w:cstheme="minorHAnsi"/>
          <w:sz w:val="24"/>
          <w:szCs w:val="24"/>
        </w:rPr>
        <w:t xml:space="preserve">Figura </w:t>
      </w:r>
      <w:r w:rsidR="00D40A72" w:rsidRPr="00D40A72">
        <w:rPr>
          <w:rFonts w:cstheme="minorHAnsi"/>
          <w:noProof/>
          <w:sz w:val="24"/>
          <w:szCs w:val="24"/>
        </w:rPr>
        <w:t>14</w:t>
      </w:r>
      <w:r w:rsidRPr="004D4610">
        <w:rPr>
          <w:rFonts w:cstheme="minorHAnsi"/>
          <w:sz w:val="24"/>
          <w:szCs w:val="24"/>
        </w:rPr>
        <w:fldChar w:fldCharType="end"/>
      </w:r>
      <w:r w:rsidRPr="004D4610">
        <w:rPr>
          <w:rFonts w:cstheme="minorHAnsi"/>
          <w:sz w:val="24"/>
          <w:szCs w:val="24"/>
        </w:rPr>
        <w:t>).</w:t>
      </w:r>
    </w:p>
    <w:p w14:paraId="7A298513" w14:textId="77777777" w:rsidR="00A76F51" w:rsidRPr="004D4610" w:rsidRDefault="00A76F51" w:rsidP="00E22FA4">
      <w:pPr>
        <w:jc w:val="both"/>
        <w:rPr>
          <w:rFonts w:cstheme="minorHAnsi"/>
          <w:sz w:val="24"/>
          <w:szCs w:val="24"/>
        </w:rPr>
      </w:pPr>
    </w:p>
    <w:p w14:paraId="25E32709" w14:textId="77777777" w:rsidR="00A76F51" w:rsidRPr="004D4610" w:rsidRDefault="00A76F51" w:rsidP="00305E05">
      <w:pPr>
        <w:keepNext/>
        <w:jc w:val="center"/>
        <w:rPr>
          <w:rFonts w:cstheme="minorHAnsi"/>
          <w:sz w:val="24"/>
          <w:szCs w:val="24"/>
        </w:rPr>
      </w:pPr>
      <w:r w:rsidRPr="004D4610">
        <w:rPr>
          <w:rFonts w:cstheme="minorHAnsi"/>
          <w:noProof/>
          <w:sz w:val="24"/>
          <w:szCs w:val="24"/>
        </w:rPr>
        <w:lastRenderedPageBreak/>
        <w:drawing>
          <wp:inline distT="0" distB="0" distL="0" distR="0" wp14:anchorId="4470AE04" wp14:editId="31D0BB93">
            <wp:extent cx="5104933" cy="2771575"/>
            <wp:effectExtent l="0" t="0" r="635" b="0"/>
            <wp:docPr id="1" name="Imagen 1"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en cascada&#10;&#10;Descripción generada automáticamente"/>
                    <pic:cNvPicPr/>
                  </pic:nvPicPr>
                  <pic:blipFill>
                    <a:blip r:embed="rId23"/>
                    <a:stretch>
                      <a:fillRect/>
                    </a:stretch>
                  </pic:blipFill>
                  <pic:spPr>
                    <a:xfrm>
                      <a:off x="0" y="0"/>
                      <a:ext cx="5106272" cy="2772302"/>
                    </a:xfrm>
                    <a:prstGeom prst="rect">
                      <a:avLst/>
                    </a:prstGeom>
                  </pic:spPr>
                </pic:pic>
              </a:graphicData>
            </a:graphic>
          </wp:inline>
        </w:drawing>
      </w:r>
    </w:p>
    <w:p w14:paraId="132A554D" w14:textId="7922E7A3" w:rsidR="00A76F51" w:rsidRDefault="00A76F51" w:rsidP="00305E05">
      <w:pPr>
        <w:pStyle w:val="Descripcin"/>
        <w:jc w:val="center"/>
        <w:rPr>
          <w:rFonts w:cstheme="minorHAnsi"/>
          <w:b w:val="0"/>
          <w:bCs w:val="0"/>
          <w:color w:val="auto"/>
          <w:sz w:val="20"/>
          <w:szCs w:val="20"/>
        </w:rPr>
      </w:pPr>
      <w:bookmarkStart w:id="33" w:name="_Ref65682082"/>
      <w:r w:rsidRPr="006F63C5">
        <w:rPr>
          <w:rFonts w:cstheme="minorHAnsi"/>
          <w:b w:val="0"/>
          <w:bCs w:val="0"/>
          <w:color w:val="auto"/>
          <w:sz w:val="20"/>
          <w:szCs w:val="20"/>
        </w:rPr>
        <w:t xml:space="preserve">Figura </w:t>
      </w:r>
      <w:r w:rsidRPr="006F63C5">
        <w:rPr>
          <w:rFonts w:cstheme="minorHAnsi"/>
          <w:b w:val="0"/>
          <w:bCs w:val="0"/>
          <w:color w:val="auto"/>
          <w:sz w:val="20"/>
          <w:szCs w:val="20"/>
        </w:rPr>
        <w:fldChar w:fldCharType="begin"/>
      </w:r>
      <w:r w:rsidRPr="006F63C5">
        <w:rPr>
          <w:rFonts w:cstheme="minorHAnsi"/>
          <w:b w:val="0"/>
          <w:bCs w:val="0"/>
          <w:color w:val="auto"/>
          <w:sz w:val="20"/>
          <w:szCs w:val="20"/>
        </w:rPr>
        <w:instrText xml:space="preserve"> SEQ Figura \* ARABIC </w:instrText>
      </w:r>
      <w:r w:rsidRPr="006F63C5">
        <w:rPr>
          <w:rFonts w:cstheme="minorHAnsi"/>
          <w:b w:val="0"/>
          <w:bCs w:val="0"/>
          <w:color w:val="auto"/>
          <w:sz w:val="20"/>
          <w:szCs w:val="20"/>
        </w:rPr>
        <w:fldChar w:fldCharType="separate"/>
      </w:r>
      <w:r w:rsidR="00D40A72">
        <w:rPr>
          <w:rFonts w:cstheme="minorHAnsi"/>
          <w:b w:val="0"/>
          <w:bCs w:val="0"/>
          <w:noProof/>
          <w:color w:val="auto"/>
          <w:sz w:val="20"/>
          <w:szCs w:val="20"/>
        </w:rPr>
        <w:t>14</w:t>
      </w:r>
      <w:r w:rsidRPr="006F63C5">
        <w:rPr>
          <w:rFonts w:cstheme="minorHAnsi"/>
          <w:b w:val="0"/>
          <w:bCs w:val="0"/>
          <w:noProof/>
          <w:color w:val="auto"/>
          <w:sz w:val="20"/>
          <w:szCs w:val="20"/>
        </w:rPr>
        <w:fldChar w:fldCharType="end"/>
      </w:r>
      <w:bookmarkEnd w:id="33"/>
      <w:r w:rsidRPr="006F63C5">
        <w:rPr>
          <w:rFonts w:cstheme="minorHAnsi"/>
          <w:b w:val="0"/>
          <w:bCs w:val="0"/>
          <w:color w:val="auto"/>
          <w:sz w:val="20"/>
          <w:szCs w:val="20"/>
        </w:rPr>
        <w:t>: Potencia Instalada en Europa (MW), por país y año (Fuente: WindEurope).</w:t>
      </w:r>
    </w:p>
    <w:p w14:paraId="6DF4BC7E" w14:textId="77777777" w:rsidR="002C4FB5" w:rsidRPr="002C4FB5" w:rsidRDefault="002C4FB5" w:rsidP="00E22FA4">
      <w:pPr>
        <w:jc w:val="both"/>
      </w:pPr>
    </w:p>
    <w:p w14:paraId="54881F23" w14:textId="0AC8A61C" w:rsidR="00161B6B" w:rsidRPr="004D4610" w:rsidRDefault="00A76F51" w:rsidP="00E22FA4">
      <w:pPr>
        <w:jc w:val="both"/>
        <w:rPr>
          <w:rFonts w:cstheme="minorHAnsi"/>
          <w:sz w:val="24"/>
          <w:szCs w:val="24"/>
        </w:rPr>
      </w:pPr>
      <w:r w:rsidRPr="004D4610">
        <w:rPr>
          <w:rFonts w:cstheme="minorHAnsi"/>
          <w:sz w:val="24"/>
          <w:szCs w:val="24"/>
        </w:rPr>
        <w:t>En su mayoría, estos parques eólicos marinos son de cimentación fija, pero ya hay numerosos países que cuentan con parques eólicos marinos flotantes, como es el caso de Reino Unido (30 MW), Portugal (25 MW) y Noruega (3,6 MW), o que están desarrollándolos y los pondrán en servicio en los próximos 3 años, como Francia (113,5 MW), Noruega (88 MW) y Reino Unido (48 MW).</w:t>
      </w:r>
    </w:p>
    <w:p w14:paraId="22A89E7D" w14:textId="483485B6" w:rsidR="00161B6B" w:rsidRDefault="00161B6B" w:rsidP="00E22FA4">
      <w:pPr>
        <w:tabs>
          <w:tab w:val="left" w:pos="1000"/>
        </w:tabs>
        <w:jc w:val="both"/>
        <w:rPr>
          <w:rFonts w:cstheme="minorHAnsi"/>
          <w:sz w:val="24"/>
          <w:szCs w:val="24"/>
        </w:rPr>
      </w:pPr>
    </w:p>
    <w:p w14:paraId="21FA7ED2" w14:textId="21E000C1" w:rsidR="00EA3ED1" w:rsidRDefault="00EA3ED1">
      <w:pPr>
        <w:rPr>
          <w:rFonts w:cstheme="minorHAnsi"/>
          <w:sz w:val="24"/>
          <w:szCs w:val="24"/>
        </w:rPr>
      </w:pPr>
      <w:r>
        <w:rPr>
          <w:rFonts w:cstheme="minorHAnsi"/>
          <w:sz w:val="24"/>
          <w:szCs w:val="24"/>
        </w:rPr>
        <w:br w:type="page"/>
      </w:r>
    </w:p>
    <w:p w14:paraId="2D681A30" w14:textId="20662FDF" w:rsidR="00511D9A" w:rsidRPr="006F63C5" w:rsidRDefault="00010024" w:rsidP="00E22FA4">
      <w:pPr>
        <w:pStyle w:val="Ttulo1"/>
        <w:ind w:left="426" w:hanging="426"/>
        <w:jc w:val="both"/>
        <w:rPr>
          <w:rFonts w:asciiTheme="majorHAnsi" w:hAnsiTheme="majorHAnsi" w:cstheme="majorHAnsi"/>
          <w:b/>
          <w:bCs/>
          <w:sz w:val="40"/>
          <w:szCs w:val="40"/>
        </w:rPr>
      </w:pPr>
      <w:bookmarkStart w:id="34" w:name="_Toc80360685"/>
      <w:bookmarkStart w:id="35" w:name="_Toc81839050"/>
      <w:r w:rsidRPr="006F63C5">
        <w:rPr>
          <w:rFonts w:asciiTheme="majorHAnsi" w:hAnsiTheme="majorHAnsi" w:cstheme="majorHAnsi"/>
          <w:b/>
          <w:bCs/>
          <w:caps w:val="0"/>
          <w:sz w:val="40"/>
          <w:szCs w:val="40"/>
        </w:rPr>
        <w:lastRenderedPageBreak/>
        <w:t>IMPACTO ECONÓMICO</w:t>
      </w:r>
      <w:bookmarkEnd w:id="34"/>
      <w:bookmarkEnd w:id="35"/>
    </w:p>
    <w:p w14:paraId="5077DFEF" w14:textId="29CFECAD" w:rsidR="00161B6B" w:rsidRPr="006F63C5" w:rsidRDefault="00161B6B" w:rsidP="00E22FA4">
      <w:pPr>
        <w:pStyle w:val="Ttulo2"/>
        <w:jc w:val="both"/>
        <w:rPr>
          <w:rFonts w:asciiTheme="majorHAnsi" w:hAnsiTheme="majorHAnsi" w:cstheme="majorHAnsi"/>
          <w:szCs w:val="28"/>
        </w:rPr>
      </w:pPr>
      <w:bookmarkStart w:id="36" w:name="_Toc80360686"/>
      <w:bookmarkStart w:id="37" w:name="_Toc81839051"/>
      <w:r w:rsidRPr="006F63C5">
        <w:rPr>
          <w:rFonts w:asciiTheme="majorHAnsi" w:hAnsiTheme="majorHAnsi" w:cstheme="majorHAnsi"/>
          <w:szCs w:val="28"/>
        </w:rPr>
        <w:t>¿Es cara la eólica marina?</w:t>
      </w:r>
      <w:bookmarkEnd w:id="36"/>
      <w:bookmarkEnd w:id="37"/>
    </w:p>
    <w:p w14:paraId="21D6C472" w14:textId="77777777" w:rsidR="00161B6B" w:rsidRPr="004D4610" w:rsidRDefault="00161B6B" w:rsidP="00E22FA4">
      <w:pPr>
        <w:jc w:val="both"/>
        <w:rPr>
          <w:rFonts w:cstheme="minorHAnsi"/>
          <w:sz w:val="24"/>
          <w:szCs w:val="24"/>
        </w:rPr>
      </w:pPr>
      <w:r w:rsidRPr="004D4610">
        <w:rPr>
          <w:rFonts w:cstheme="minorHAnsi"/>
          <w:sz w:val="24"/>
          <w:szCs w:val="24"/>
        </w:rPr>
        <w:t xml:space="preserve">Aunque actualmente la eólica marina pueda resultar menos competitiva que otras tecnologías de generación eléctrica, su desarrollo en los últimos años supone que en unos años resulte más rentable que algunas de las tecnologías que hoy en día forman parte del </w:t>
      </w:r>
      <w:proofErr w:type="spellStart"/>
      <w:r w:rsidRPr="004D4610">
        <w:rPr>
          <w:rFonts w:cstheme="minorHAnsi"/>
          <w:sz w:val="24"/>
          <w:szCs w:val="24"/>
        </w:rPr>
        <w:t>mix</w:t>
      </w:r>
      <w:proofErr w:type="spellEnd"/>
      <w:r w:rsidRPr="004D4610">
        <w:rPr>
          <w:rFonts w:cstheme="minorHAnsi"/>
          <w:sz w:val="24"/>
          <w:szCs w:val="24"/>
        </w:rPr>
        <w:t>. La situación actual de la tecnología de eólica flotante ya permite hoy en día la instalación de grandes parques comerciales.</w:t>
      </w:r>
    </w:p>
    <w:p w14:paraId="473AFD1D" w14:textId="77777777" w:rsidR="00161B6B" w:rsidRPr="004D4610" w:rsidRDefault="00161B6B" w:rsidP="00E22FA4">
      <w:pPr>
        <w:jc w:val="both"/>
        <w:rPr>
          <w:rFonts w:cstheme="minorHAnsi"/>
          <w:sz w:val="24"/>
          <w:szCs w:val="24"/>
        </w:rPr>
      </w:pPr>
      <w:r w:rsidRPr="004D4610">
        <w:rPr>
          <w:rFonts w:cstheme="minorHAnsi"/>
          <w:sz w:val="24"/>
          <w:szCs w:val="24"/>
        </w:rPr>
        <w:t xml:space="preserve">Tomando como referencia la eólica marina de </w:t>
      </w:r>
      <w:r w:rsidRPr="004D4610">
        <w:rPr>
          <w:rFonts w:cstheme="minorHAnsi"/>
          <w:b/>
          <w:bCs/>
          <w:sz w:val="24"/>
          <w:szCs w:val="24"/>
        </w:rPr>
        <w:t>cimentación fija</w:t>
      </w:r>
      <w:r w:rsidRPr="004D4610">
        <w:rPr>
          <w:rFonts w:cstheme="minorHAnsi"/>
          <w:sz w:val="24"/>
          <w:szCs w:val="24"/>
        </w:rPr>
        <w:t xml:space="preserve">, ésta ha experimentado un avance impresionante desde la instalación de los primeros parques. Los esfuerzos en I+D+i enfocados a la reducción de costes, basados en turbinas eólicas de mayor tamaño y mejor aprovechamiento del viento, así como la optimización de las tecnologías implicadas y de sus procesos productivos, han permitido reducir radicalmente su LCOE (hasta un 70% de reducción en menos de 5 años). Los nuevos proyectos desarrollados en Europa han permitido un ahorro de costes de inversión y de mantenimiento todavía mayor y factores de capacidad superiores al 50% en muchos emplazamientos. </w:t>
      </w:r>
    </w:p>
    <w:p w14:paraId="3D0D281D" w14:textId="7A69386D" w:rsidR="00161B6B" w:rsidRPr="004D4610" w:rsidRDefault="00161B6B" w:rsidP="00E22FA4">
      <w:pPr>
        <w:jc w:val="both"/>
        <w:rPr>
          <w:rFonts w:cstheme="minorHAnsi"/>
          <w:sz w:val="24"/>
          <w:szCs w:val="24"/>
        </w:rPr>
      </w:pPr>
      <w:r w:rsidRPr="004D4610">
        <w:rPr>
          <w:rFonts w:cstheme="minorHAnsi"/>
          <w:sz w:val="24"/>
          <w:szCs w:val="24"/>
        </w:rPr>
        <w:t>En las últimas subastas europeas, la eólica marina de cimentación fija ha conseguido reducciones muy significativas de precios en tan sólo 5 años, pasando en las subastas de 150 €/</w:t>
      </w:r>
      <w:proofErr w:type="spellStart"/>
      <w:r w:rsidRPr="004D4610">
        <w:rPr>
          <w:rFonts w:cstheme="minorHAnsi"/>
          <w:sz w:val="24"/>
          <w:szCs w:val="24"/>
        </w:rPr>
        <w:t>MWh</w:t>
      </w:r>
      <w:proofErr w:type="spellEnd"/>
      <w:r w:rsidRPr="004D4610">
        <w:rPr>
          <w:rFonts w:cstheme="minorHAnsi"/>
          <w:sz w:val="24"/>
          <w:szCs w:val="24"/>
        </w:rPr>
        <w:t xml:space="preserve"> en 2014 a 44 €/</w:t>
      </w:r>
      <w:proofErr w:type="spellStart"/>
      <w:r w:rsidRPr="004D4610">
        <w:rPr>
          <w:rFonts w:cstheme="minorHAnsi"/>
          <w:sz w:val="24"/>
          <w:szCs w:val="24"/>
        </w:rPr>
        <w:t>MWh</w:t>
      </w:r>
      <w:proofErr w:type="spellEnd"/>
      <w:r w:rsidRPr="004D4610">
        <w:rPr>
          <w:rFonts w:cstheme="minorHAnsi"/>
          <w:sz w:val="24"/>
          <w:szCs w:val="24"/>
        </w:rPr>
        <w:t xml:space="preserve"> en 2019, tal como se observa en la </w:t>
      </w:r>
      <w:r w:rsidRPr="004D4610">
        <w:rPr>
          <w:rFonts w:cstheme="minorHAnsi"/>
          <w:sz w:val="24"/>
          <w:szCs w:val="24"/>
        </w:rPr>
        <w:fldChar w:fldCharType="begin"/>
      </w:r>
      <w:r w:rsidRPr="004D4610">
        <w:rPr>
          <w:rFonts w:cstheme="minorHAnsi"/>
          <w:sz w:val="24"/>
          <w:szCs w:val="24"/>
        </w:rPr>
        <w:instrText xml:space="preserve"> REF _Ref73372352 \h </w:instrText>
      </w:r>
      <w:r w:rsidR="00207870" w:rsidRPr="004D4610">
        <w:rPr>
          <w:rFonts w:cstheme="minorHAnsi"/>
          <w:sz w:val="24"/>
          <w:szCs w:val="24"/>
        </w:rPr>
        <w:instrText xml:space="preserve"> \* MERGEFORMAT </w:instrText>
      </w:r>
      <w:r w:rsidRPr="004D4610">
        <w:rPr>
          <w:rFonts w:cstheme="minorHAnsi"/>
          <w:sz w:val="24"/>
          <w:szCs w:val="24"/>
        </w:rPr>
      </w:r>
      <w:r w:rsidRPr="004D4610">
        <w:rPr>
          <w:rFonts w:cstheme="minorHAnsi"/>
          <w:sz w:val="24"/>
          <w:szCs w:val="24"/>
        </w:rPr>
        <w:fldChar w:fldCharType="separate"/>
      </w:r>
      <w:r w:rsidR="00D40A72" w:rsidRPr="00D40A72">
        <w:rPr>
          <w:rFonts w:cstheme="minorHAnsi"/>
          <w:sz w:val="24"/>
          <w:szCs w:val="24"/>
        </w:rPr>
        <w:t xml:space="preserve">Figura </w:t>
      </w:r>
      <w:r w:rsidR="00D40A72" w:rsidRPr="00D40A72">
        <w:rPr>
          <w:rFonts w:cstheme="minorHAnsi"/>
          <w:noProof/>
          <w:sz w:val="24"/>
          <w:szCs w:val="24"/>
        </w:rPr>
        <w:t>15</w:t>
      </w:r>
      <w:r w:rsidRPr="004D4610">
        <w:rPr>
          <w:rFonts w:cstheme="minorHAnsi"/>
          <w:sz w:val="24"/>
          <w:szCs w:val="24"/>
        </w:rPr>
        <w:fldChar w:fldCharType="end"/>
      </w:r>
      <w:r w:rsidRPr="004D4610">
        <w:rPr>
          <w:rFonts w:cstheme="minorHAnsi"/>
          <w:sz w:val="24"/>
          <w:szCs w:val="24"/>
        </w:rPr>
        <w:t>, donde se refleja el año de adjudicación de cada proyecto, siendo su fecha de puesta en servicio entre 4 y 6 años más tarde.</w:t>
      </w:r>
    </w:p>
    <w:p w14:paraId="3CC8AD90" w14:textId="77777777" w:rsidR="00161B6B" w:rsidRPr="004D4610" w:rsidRDefault="00161B6B" w:rsidP="00E22FA4">
      <w:pPr>
        <w:jc w:val="both"/>
        <w:rPr>
          <w:rFonts w:cstheme="minorHAnsi"/>
          <w:sz w:val="24"/>
          <w:szCs w:val="24"/>
        </w:rPr>
      </w:pPr>
    </w:p>
    <w:p w14:paraId="79B73CA9" w14:textId="77777777" w:rsidR="00161B6B" w:rsidRPr="004D4610" w:rsidRDefault="00161B6B" w:rsidP="00887A34">
      <w:pPr>
        <w:keepNext/>
        <w:jc w:val="center"/>
        <w:rPr>
          <w:rFonts w:cstheme="minorHAnsi"/>
          <w:sz w:val="24"/>
          <w:szCs w:val="24"/>
        </w:rPr>
      </w:pPr>
      <w:r w:rsidRPr="004D4610">
        <w:rPr>
          <w:rFonts w:cstheme="minorHAnsi"/>
          <w:noProof/>
          <w:sz w:val="24"/>
          <w:szCs w:val="24"/>
        </w:rPr>
        <w:drawing>
          <wp:inline distT="0" distB="0" distL="0" distR="0" wp14:anchorId="3B1229AA" wp14:editId="23F76953">
            <wp:extent cx="5308600" cy="2841324"/>
            <wp:effectExtent l="0" t="0" r="6350" b="0"/>
            <wp:docPr id="40" name="Imagen 40"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Gráfico, Gráfico de barras&#10;&#10;Descripción generada automáticamente"/>
                    <pic:cNvPicPr/>
                  </pic:nvPicPr>
                  <pic:blipFill rotWithShape="1">
                    <a:blip r:embed="rId24"/>
                    <a:srcRect t="4558"/>
                    <a:stretch/>
                  </pic:blipFill>
                  <pic:spPr bwMode="auto">
                    <a:xfrm>
                      <a:off x="0" y="0"/>
                      <a:ext cx="5314275" cy="2844361"/>
                    </a:xfrm>
                    <a:prstGeom prst="rect">
                      <a:avLst/>
                    </a:prstGeom>
                    <a:ln>
                      <a:noFill/>
                    </a:ln>
                    <a:extLst>
                      <a:ext uri="{53640926-AAD7-44D8-BBD7-CCE9431645EC}">
                        <a14:shadowObscured xmlns:a14="http://schemas.microsoft.com/office/drawing/2010/main"/>
                      </a:ext>
                    </a:extLst>
                  </pic:spPr>
                </pic:pic>
              </a:graphicData>
            </a:graphic>
          </wp:inline>
        </w:drawing>
      </w:r>
    </w:p>
    <w:p w14:paraId="059F06F3" w14:textId="4CE1F395" w:rsidR="00161B6B" w:rsidRPr="00735C2B" w:rsidRDefault="00161B6B" w:rsidP="00887A34">
      <w:pPr>
        <w:pStyle w:val="Descripcin"/>
        <w:jc w:val="center"/>
        <w:rPr>
          <w:rFonts w:cstheme="minorHAnsi"/>
          <w:b w:val="0"/>
          <w:bCs w:val="0"/>
          <w:color w:val="auto"/>
          <w:sz w:val="20"/>
          <w:szCs w:val="20"/>
        </w:rPr>
      </w:pPr>
      <w:bookmarkStart w:id="38" w:name="_Ref73372352"/>
      <w:r w:rsidRPr="00735C2B">
        <w:rPr>
          <w:rFonts w:cstheme="minorHAnsi"/>
          <w:b w:val="0"/>
          <w:bCs w:val="0"/>
          <w:color w:val="auto"/>
          <w:sz w:val="20"/>
          <w:szCs w:val="20"/>
        </w:rPr>
        <w:t xml:space="preserve">Figura </w:t>
      </w:r>
      <w:r w:rsidRPr="00735C2B">
        <w:rPr>
          <w:rFonts w:cstheme="minorHAnsi"/>
          <w:b w:val="0"/>
          <w:bCs w:val="0"/>
          <w:color w:val="auto"/>
          <w:sz w:val="20"/>
          <w:szCs w:val="20"/>
        </w:rPr>
        <w:fldChar w:fldCharType="begin"/>
      </w:r>
      <w:r w:rsidRPr="00735C2B">
        <w:rPr>
          <w:rFonts w:cstheme="minorHAnsi"/>
          <w:b w:val="0"/>
          <w:bCs w:val="0"/>
          <w:color w:val="auto"/>
          <w:sz w:val="20"/>
          <w:szCs w:val="20"/>
        </w:rPr>
        <w:instrText xml:space="preserve"> SEQ Figura \* ARABIC </w:instrText>
      </w:r>
      <w:r w:rsidRPr="00735C2B">
        <w:rPr>
          <w:rFonts w:cstheme="minorHAnsi"/>
          <w:b w:val="0"/>
          <w:bCs w:val="0"/>
          <w:color w:val="auto"/>
          <w:sz w:val="20"/>
          <w:szCs w:val="20"/>
        </w:rPr>
        <w:fldChar w:fldCharType="separate"/>
      </w:r>
      <w:r w:rsidR="00D40A72">
        <w:rPr>
          <w:rFonts w:cstheme="minorHAnsi"/>
          <w:b w:val="0"/>
          <w:bCs w:val="0"/>
          <w:noProof/>
          <w:color w:val="auto"/>
          <w:sz w:val="20"/>
          <w:szCs w:val="20"/>
        </w:rPr>
        <w:t>15</w:t>
      </w:r>
      <w:r w:rsidRPr="00735C2B">
        <w:rPr>
          <w:rFonts w:cstheme="minorHAnsi"/>
          <w:b w:val="0"/>
          <w:bCs w:val="0"/>
          <w:color w:val="auto"/>
          <w:sz w:val="20"/>
          <w:szCs w:val="20"/>
        </w:rPr>
        <w:fldChar w:fldCharType="end"/>
      </w:r>
      <w:bookmarkEnd w:id="38"/>
      <w:r w:rsidRPr="00735C2B">
        <w:rPr>
          <w:rFonts w:cstheme="minorHAnsi"/>
          <w:b w:val="0"/>
          <w:bCs w:val="0"/>
          <w:color w:val="auto"/>
          <w:sz w:val="20"/>
          <w:szCs w:val="20"/>
        </w:rPr>
        <w:t>: Evolución de costes de eólica marina de cimentación fija en Europa (Fuente: WindEurope, 2019).</w:t>
      </w:r>
    </w:p>
    <w:p w14:paraId="40DA4CF4" w14:textId="77777777" w:rsidR="00161B6B" w:rsidRPr="004D4610" w:rsidRDefault="00161B6B" w:rsidP="00E22FA4">
      <w:pPr>
        <w:jc w:val="both"/>
        <w:rPr>
          <w:rFonts w:cstheme="minorHAnsi"/>
          <w:sz w:val="24"/>
          <w:szCs w:val="24"/>
        </w:rPr>
      </w:pPr>
    </w:p>
    <w:p w14:paraId="11C6FAB8" w14:textId="77777777" w:rsidR="00161B6B" w:rsidRPr="004D4610" w:rsidRDefault="00161B6B" w:rsidP="00E22FA4">
      <w:pPr>
        <w:jc w:val="both"/>
        <w:rPr>
          <w:rFonts w:cstheme="minorHAnsi"/>
          <w:sz w:val="24"/>
          <w:szCs w:val="24"/>
        </w:rPr>
      </w:pPr>
      <w:r w:rsidRPr="004D4610">
        <w:rPr>
          <w:rFonts w:cstheme="minorHAnsi"/>
          <w:sz w:val="24"/>
          <w:szCs w:val="24"/>
        </w:rPr>
        <w:t>En determinadas circunstancias, el LCOE de la eólica marina ya es competitivo en algunos mercados europeos con el resto de las energías, como es el caso de Alemania u Holanda, en los que se han otorgado proyectos sin necesidad de soporte adicional por parte del Estado (“</w:t>
      </w:r>
      <w:proofErr w:type="spellStart"/>
      <w:r w:rsidRPr="004D4610">
        <w:rPr>
          <w:rFonts w:cstheme="minorHAnsi"/>
          <w:sz w:val="24"/>
          <w:szCs w:val="24"/>
        </w:rPr>
        <w:t>zero-subsidy</w:t>
      </w:r>
      <w:proofErr w:type="spellEnd"/>
      <w:r w:rsidRPr="004D4610">
        <w:rPr>
          <w:rFonts w:cstheme="minorHAnsi"/>
          <w:sz w:val="24"/>
          <w:szCs w:val="24"/>
        </w:rPr>
        <w:t>” o “</w:t>
      </w:r>
      <w:proofErr w:type="spellStart"/>
      <w:r w:rsidRPr="004D4610">
        <w:rPr>
          <w:rFonts w:cstheme="minorHAnsi"/>
          <w:sz w:val="24"/>
          <w:szCs w:val="24"/>
        </w:rPr>
        <w:t>merchant</w:t>
      </w:r>
      <w:proofErr w:type="spellEnd"/>
      <w:r w:rsidRPr="004D4610">
        <w:rPr>
          <w:rFonts w:cstheme="minorHAnsi"/>
          <w:sz w:val="24"/>
          <w:szCs w:val="24"/>
        </w:rPr>
        <w:t xml:space="preserve"> </w:t>
      </w:r>
      <w:proofErr w:type="spellStart"/>
      <w:r w:rsidRPr="004D4610">
        <w:rPr>
          <w:rFonts w:cstheme="minorHAnsi"/>
          <w:sz w:val="24"/>
          <w:szCs w:val="24"/>
        </w:rPr>
        <w:t>projects</w:t>
      </w:r>
      <w:proofErr w:type="spellEnd"/>
      <w:r w:rsidRPr="004D4610">
        <w:rPr>
          <w:rFonts w:cstheme="minorHAnsi"/>
          <w:sz w:val="24"/>
          <w:szCs w:val="24"/>
        </w:rPr>
        <w:t>”), lo que supone una anticipación respecto a las predicciones más optimistas realizadas años atrás. Esta evolución del LCOE y de los precios de adjudicación en las últimas subastas europeas se puede comprobar también en la Figura 16.</w:t>
      </w:r>
    </w:p>
    <w:p w14:paraId="198D22AA" w14:textId="77777777" w:rsidR="00161B6B" w:rsidRPr="004D4610" w:rsidRDefault="00161B6B" w:rsidP="00E22FA4">
      <w:pPr>
        <w:jc w:val="both"/>
        <w:rPr>
          <w:rFonts w:cstheme="minorHAnsi"/>
          <w:sz w:val="24"/>
          <w:szCs w:val="24"/>
        </w:rPr>
      </w:pPr>
    </w:p>
    <w:p w14:paraId="5677819D" w14:textId="77777777" w:rsidR="00161B6B" w:rsidRPr="004D4610" w:rsidRDefault="00161B6B" w:rsidP="00305E05">
      <w:pPr>
        <w:keepNext/>
        <w:jc w:val="center"/>
        <w:rPr>
          <w:rFonts w:cstheme="minorHAnsi"/>
          <w:sz w:val="24"/>
          <w:szCs w:val="24"/>
        </w:rPr>
      </w:pPr>
      <w:r w:rsidRPr="004D4610">
        <w:rPr>
          <w:rFonts w:cstheme="minorHAnsi"/>
          <w:noProof/>
          <w:sz w:val="24"/>
          <w:szCs w:val="24"/>
        </w:rPr>
        <w:drawing>
          <wp:inline distT="0" distB="0" distL="0" distR="0" wp14:anchorId="069EB1A4" wp14:editId="769888ED">
            <wp:extent cx="5823835" cy="2774950"/>
            <wp:effectExtent l="0" t="0" r="5715" b="6350"/>
            <wp:docPr id="10" name="Imagen 10"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Gráfico&#10;&#10;Descripción generada automáticamente"/>
                    <pic:cNvPicPr/>
                  </pic:nvPicPr>
                  <pic:blipFill>
                    <a:blip r:embed="rId25"/>
                    <a:stretch>
                      <a:fillRect/>
                    </a:stretch>
                  </pic:blipFill>
                  <pic:spPr>
                    <a:xfrm>
                      <a:off x="0" y="0"/>
                      <a:ext cx="5834721" cy="2780137"/>
                    </a:xfrm>
                    <a:prstGeom prst="rect">
                      <a:avLst/>
                    </a:prstGeom>
                  </pic:spPr>
                </pic:pic>
              </a:graphicData>
            </a:graphic>
          </wp:inline>
        </w:drawing>
      </w:r>
    </w:p>
    <w:p w14:paraId="41B4442B" w14:textId="08731E8C" w:rsidR="00161B6B" w:rsidRPr="00735C2B" w:rsidRDefault="00161B6B" w:rsidP="00305E05">
      <w:pPr>
        <w:pStyle w:val="Descripcin"/>
        <w:jc w:val="center"/>
        <w:rPr>
          <w:rFonts w:cstheme="minorHAnsi"/>
          <w:b w:val="0"/>
          <w:bCs w:val="0"/>
          <w:sz w:val="20"/>
          <w:szCs w:val="20"/>
        </w:rPr>
      </w:pPr>
      <w:r w:rsidRPr="00735C2B">
        <w:rPr>
          <w:rFonts w:cstheme="minorHAnsi"/>
          <w:b w:val="0"/>
          <w:bCs w:val="0"/>
          <w:color w:val="auto"/>
          <w:sz w:val="20"/>
          <w:szCs w:val="20"/>
        </w:rPr>
        <w:t xml:space="preserve">Figura </w:t>
      </w:r>
      <w:r w:rsidRPr="00735C2B">
        <w:rPr>
          <w:rFonts w:cstheme="minorHAnsi"/>
          <w:b w:val="0"/>
          <w:bCs w:val="0"/>
          <w:color w:val="auto"/>
          <w:sz w:val="20"/>
          <w:szCs w:val="20"/>
        </w:rPr>
        <w:fldChar w:fldCharType="begin"/>
      </w:r>
      <w:r w:rsidRPr="00735C2B">
        <w:rPr>
          <w:rFonts w:cstheme="minorHAnsi"/>
          <w:b w:val="0"/>
          <w:bCs w:val="0"/>
          <w:color w:val="auto"/>
          <w:sz w:val="20"/>
          <w:szCs w:val="20"/>
        </w:rPr>
        <w:instrText xml:space="preserve"> SEQ Figura \* ARABIC </w:instrText>
      </w:r>
      <w:r w:rsidRPr="00735C2B">
        <w:rPr>
          <w:rFonts w:cstheme="minorHAnsi"/>
          <w:b w:val="0"/>
          <w:bCs w:val="0"/>
          <w:color w:val="auto"/>
          <w:sz w:val="20"/>
          <w:szCs w:val="20"/>
        </w:rPr>
        <w:fldChar w:fldCharType="separate"/>
      </w:r>
      <w:r w:rsidR="00D40A72">
        <w:rPr>
          <w:rFonts w:cstheme="minorHAnsi"/>
          <w:b w:val="0"/>
          <w:bCs w:val="0"/>
          <w:noProof/>
          <w:color w:val="auto"/>
          <w:sz w:val="20"/>
          <w:szCs w:val="20"/>
        </w:rPr>
        <w:t>16</w:t>
      </w:r>
      <w:r w:rsidRPr="00735C2B">
        <w:rPr>
          <w:rFonts w:cstheme="minorHAnsi"/>
          <w:b w:val="0"/>
          <w:bCs w:val="0"/>
          <w:noProof/>
          <w:color w:val="auto"/>
          <w:sz w:val="20"/>
          <w:szCs w:val="20"/>
        </w:rPr>
        <w:fldChar w:fldCharType="end"/>
      </w:r>
      <w:r w:rsidRPr="00735C2B">
        <w:rPr>
          <w:rFonts w:cstheme="minorHAnsi"/>
          <w:b w:val="0"/>
          <w:bCs w:val="0"/>
          <w:color w:val="auto"/>
          <w:sz w:val="20"/>
          <w:szCs w:val="20"/>
        </w:rPr>
        <w:t>: Evolución del LCOE y precios de adjudicación en subastas europeas</w:t>
      </w:r>
      <w:r w:rsidRPr="00735C2B">
        <w:rPr>
          <w:rStyle w:val="Refdenotaalpie"/>
          <w:rFonts w:cstheme="minorHAnsi"/>
          <w:b w:val="0"/>
          <w:bCs w:val="0"/>
          <w:color w:val="auto"/>
          <w:sz w:val="20"/>
          <w:szCs w:val="20"/>
        </w:rPr>
        <w:footnoteReference w:id="3"/>
      </w:r>
      <w:r w:rsidRPr="00735C2B">
        <w:rPr>
          <w:rFonts w:cstheme="minorHAnsi"/>
          <w:b w:val="0"/>
          <w:bCs w:val="0"/>
          <w:color w:val="auto"/>
          <w:sz w:val="20"/>
          <w:szCs w:val="20"/>
        </w:rPr>
        <w:t>.</w:t>
      </w:r>
    </w:p>
    <w:p w14:paraId="3BA8012F" w14:textId="77777777" w:rsidR="00161B6B" w:rsidRPr="004D4610" w:rsidRDefault="00161B6B" w:rsidP="00E22FA4">
      <w:pPr>
        <w:jc w:val="both"/>
        <w:rPr>
          <w:rFonts w:cstheme="minorHAnsi"/>
          <w:sz w:val="24"/>
          <w:szCs w:val="24"/>
        </w:rPr>
      </w:pPr>
    </w:p>
    <w:p w14:paraId="37424091" w14:textId="77777777" w:rsidR="00161B6B" w:rsidRPr="004D4610" w:rsidRDefault="00161B6B" w:rsidP="00E22FA4">
      <w:pPr>
        <w:jc w:val="both"/>
        <w:rPr>
          <w:rFonts w:cstheme="minorHAnsi"/>
          <w:sz w:val="24"/>
          <w:szCs w:val="24"/>
        </w:rPr>
      </w:pPr>
      <w:r w:rsidRPr="004D4610">
        <w:rPr>
          <w:rFonts w:cstheme="minorHAnsi"/>
          <w:sz w:val="24"/>
          <w:szCs w:val="24"/>
        </w:rPr>
        <w:t>Una de las claves de esta reducción de costes en Europa ha sido la economía de escala, en referencia al incremento progresivo de la potencia adjudicada, así como la selección de emplazamientos idóneos (elevada disponibilidad de recurso eólico, condiciones geofísicas, etc.) y el aseguramiento del punto de conexión, eliminando del proyecto de esta forma los costes asociados al acceso a red.</w:t>
      </w:r>
    </w:p>
    <w:p w14:paraId="03B3C203" w14:textId="77777777" w:rsidR="00161B6B" w:rsidRPr="004D4610" w:rsidRDefault="00161B6B" w:rsidP="00E22FA4">
      <w:pPr>
        <w:jc w:val="both"/>
        <w:rPr>
          <w:rFonts w:cstheme="minorHAnsi"/>
          <w:sz w:val="24"/>
          <w:szCs w:val="24"/>
        </w:rPr>
      </w:pPr>
      <w:r w:rsidRPr="004D4610">
        <w:rPr>
          <w:rFonts w:cstheme="minorHAnsi"/>
          <w:sz w:val="24"/>
          <w:szCs w:val="24"/>
        </w:rPr>
        <w:t>Según los análisis de la Agencia Internacional de la Energía (IEA), el desarrollo de la tecnología de cimentación fija permitirá alcanzar reducciones de un 40% adicional del LCOE para 2030, hasta valores entre 30-40 €/</w:t>
      </w:r>
      <w:proofErr w:type="spellStart"/>
      <w:r w:rsidRPr="004D4610">
        <w:rPr>
          <w:rFonts w:cstheme="minorHAnsi"/>
          <w:sz w:val="24"/>
          <w:szCs w:val="24"/>
        </w:rPr>
        <w:t>MWh</w:t>
      </w:r>
      <w:proofErr w:type="spellEnd"/>
      <w:r w:rsidRPr="004D4610">
        <w:rPr>
          <w:rFonts w:cstheme="minorHAnsi"/>
          <w:sz w:val="24"/>
          <w:szCs w:val="24"/>
        </w:rPr>
        <w:t>, y del 60% para 2040.</w:t>
      </w:r>
    </w:p>
    <w:p w14:paraId="22269D92" w14:textId="529057EB" w:rsidR="00161B6B" w:rsidRPr="004D4610" w:rsidRDefault="00161B6B" w:rsidP="00E22FA4">
      <w:pPr>
        <w:jc w:val="both"/>
        <w:rPr>
          <w:rFonts w:cstheme="minorHAnsi"/>
          <w:sz w:val="24"/>
          <w:szCs w:val="24"/>
        </w:rPr>
      </w:pPr>
      <w:r w:rsidRPr="004D4610">
        <w:rPr>
          <w:rFonts w:cstheme="minorHAnsi"/>
          <w:sz w:val="24"/>
          <w:szCs w:val="24"/>
        </w:rPr>
        <w:lastRenderedPageBreak/>
        <w:t xml:space="preserve">En el caso de la </w:t>
      </w:r>
      <w:r w:rsidRPr="00735C2B">
        <w:rPr>
          <w:rFonts w:cstheme="minorHAnsi"/>
          <w:b/>
          <w:bCs/>
          <w:sz w:val="24"/>
          <w:szCs w:val="24"/>
        </w:rPr>
        <w:t>eólica marina flotante</w:t>
      </w:r>
      <w:r w:rsidRPr="00735C2B">
        <w:rPr>
          <w:rFonts w:cstheme="minorHAnsi"/>
          <w:sz w:val="24"/>
          <w:szCs w:val="24"/>
        </w:rPr>
        <w:t xml:space="preserve">, </w:t>
      </w:r>
      <w:r w:rsidRPr="004D4610">
        <w:rPr>
          <w:rFonts w:cstheme="minorHAnsi"/>
          <w:sz w:val="24"/>
          <w:szCs w:val="24"/>
        </w:rPr>
        <w:t>se espera que siga un camino paralelo a la de cimentación fija, reduciendo su LCOE un 66% en los próximos años</w:t>
      </w:r>
      <w:r w:rsidRPr="004D4610">
        <w:rPr>
          <w:rStyle w:val="Refdenotaalpie"/>
          <w:rFonts w:cstheme="minorHAnsi"/>
          <w:sz w:val="24"/>
          <w:szCs w:val="24"/>
        </w:rPr>
        <w:footnoteReference w:id="4"/>
      </w:r>
      <w:r w:rsidRPr="004D4610">
        <w:rPr>
          <w:rFonts w:cstheme="minorHAnsi"/>
          <w:sz w:val="24"/>
          <w:szCs w:val="24"/>
        </w:rPr>
        <w:t>, disminuyendo los costes hasta llegar a los 40 €/</w:t>
      </w:r>
      <w:proofErr w:type="spellStart"/>
      <w:r w:rsidRPr="004D4610">
        <w:rPr>
          <w:rFonts w:cstheme="minorHAnsi"/>
          <w:sz w:val="24"/>
          <w:szCs w:val="24"/>
        </w:rPr>
        <w:t>MWh</w:t>
      </w:r>
      <w:proofErr w:type="spellEnd"/>
      <w:r w:rsidRPr="004D4610">
        <w:rPr>
          <w:rFonts w:cstheme="minorHAnsi"/>
          <w:sz w:val="24"/>
          <w:szCs w:val="24"/>
        </w:rPr>
        <w:t>. Esta reducción puede ser incluso más pronunciada, dependiendo del volumen de proyectos, según la curva de experiencia de proyectos comerciales (</w:t>
      </w:r>
      <w:r w:rsidRPr="004D4610">
        <w:rPr>
          <w:rFonts w:cstheme="minorHAnsi"/>
          <w:sz w:val="24"/>
          <w:szCs w:val="24"/>
        </w:rPr>
        <w:fldChar w:fldCharType="begin"/>
      </w:r>
      <w:r w:rsidRPr="004D4610">
        <w:rPr>
          <w:rFonts w:cstheme="minorHAnsi"/>
          <w:sz w:val="24"/>
          <w:szCs w:val="24"/>
        </w:rPr>
        <w:instrText xml:space="preserve"> REF _Ref73633194 \h </w:instrText>
      </w:r>
      <w:r w:rsidR="00207870" w:rsidRPr="004D4610">
        <w:rPr>
          <w:rFonts w:cstheme="minorHAnsi"/>
          <w:sz w:val="24"/>
          <w:szCs w:val="24"/>
        </w:rPr>
        <w:instrText xml:space="preserve"> \* MERGEFORMAT </w:instrText>
      </w:r>
      <w:r w:rsidRPr="004D4610">
        <w:rPr>
          <w:rFonts w:cstheme="minorHAnsi"/>
          <w:sz w:val="24"/>
          <w:szCs w:val="24"/>
        </w:rPr>
      </w:r>
      <w:r w:rsidRPr="004D4610">
        <w:rPr>
          <w:rFonts w:cstheme="minorHAnsi"/>
          <w:sz w:val="24"/>
          <w:szCs w:val="24"/>
        </w:rPr>
        <w:fldChar w:fldCharType="separate"/>
      </w:r>
      <w:r w:rsidR="00D40A72" w:rsidRPr="00D40A72">
        <w:rPr>
          <w:rFonts w:cstheme="minorHAnsi"/>
          <w:sz w:val="24"/>
          <w:szCs w:val="24"/>
        </w:rPr>
        <w:t xml:space="preserve">Figura </w:t>
      </w:r>
      <w:r w:rsidR="00D40A72" w:rsidRPr="00D40A72">
        <w:rPr>
          <w:rFonts w:cstheme="minorHAnsi"/>
          <w:noProof/>
          <w:sz w:val="24"/>
          <w:szCs w:val="24"/>
        </w:rPr>
        <w:t>17</w:t>
      </w:r>
      <w:r w:rsidRPr="004D4610">
        <w:rPr>
          <w:rFonts w:cstheme="minorHAnsi"/>
          <w:sz w:val="24"/>
          <w:szCs w:val="24"/>
        </w:rPr>
        <w:fldChar w:fldCharType="end"/>
      </w:r>
      <w:r w:rsidRPr="004D4610">
        <w:rPr>
          <w:rFonts w:cstheme="minorHAnsi"/>
          <w:sz w:val="24"/>
          <w:szCs w:val="24"/>
        </w:rPr>
        <w:t>), siempre y cuando se proporcione la visibilidad adecuada en términos de volumen e industrialización.</w:t>
      </w:r>
    </w:p>
    <w:p w14:paraId="10E22019" w14:textId="77777777" w:rsidR="00161B6B" w:rsidRPr="004D4610" w:rsidRDefault="00161B6B" w:rsidP="00E22FA4">
      <w:pPr>
        <w:jc w:val="both"/>
        <w:rPr>
          <w:rFonts w:cstheme="minorHAnsi"/>
          <w:sz w:val="24"/>
          <w:szCs w:val="24"/>
        </w:rPr>
      </w:pPr>
    </w:p>
    <w:p w14:paraId="4DF61E52" w14:textId="77777777" w:rsidR="00161B6B" w:rsidRPr="004D4610" w:rsidRDefault="00161B6B" w:rsidP="00C82C63">
      <w:pPr>
        <w:keepNext/>
        <w:jc w:val="center"/>
        <w:rPr>
          <w:rFonts w:cstheme="minorHAnsi"/>
          <w:sz w:val="24"/>
          <w:szCs w:val="24"/>
        </w:rPr>
      </w:pPr>
      <w:r w:rsidRPr="004D4610">
        <w:rPr>
          <w:rFonts w:cstheme="minorHAnsi"/>
          <w:noProof/>
          <w:sz w:val="24"/>
          <w:szCs w:val="24"/>
        </w:rPr>
        <w:drawing>
          <wp:inline distT="0" distB="0" distL="0" distR="0" wp14:anchorId="69D9F539" wp14:editId="526152E8">
            <wp:extent cx="5523254" cy="2362841"/>
            <wp:effectExtent l="0" t="0" r="1270" b="0"/>
            <wp:docPr id="42" name="Imagen 42"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Gráfico, Gráfico de líneas&#10;&#10;Descripción generada automáticamente"/>
                    <pic:cNvPicPr/>
                  </pic:nvPicPr>
                  <pic:blipFill>
                    <a:blip r:embed="rId26"/>
                    <a:stretch>
                      <a:fillRect/>
                    </a:stretch>
                  </pic:blipFill>
                  <pic:spPr>
                    <a:xfrm>
                      <a:off x="0" y="0"/>
                      <a:ext cx="5533036" cy="2367026"/>
                    </a:xfrm>
                    <a:prstGeom prst="rect">
                      <a:avLst/>
                    </a:prstGeom>
                  </pic:spPr>
                </pic:pic>
              </a:graphicData>
            </a:graphic>
          </wp:inline>
        </w:drawing>
      </w:r>
    </w:p>
    <w:p w14:paraId="75F61550" w14:textId="76EF2A7F" w:rsidR="00161B6B" w:rsidRPr="009A1916" w:rsidRDefault="00161B6B" w:rsidP="00C82C63">
      <w:pPr>
        <w:pStyle w:val="Descripcin"/>
        <w:jc w:val="center"/>
        <w:rPr>
          <w:rFonts w:cstheme="minorHAnsi"/>
          <w:b w:val="0"/>
          <w:bCs w:val="0"/>
          <w:color w:val="auto"/>
          <w:sz w:val="20"/>
          <w:szCs w:val="20"/>
        </w:rPr>
      </w:pPr>
      <w:bookmarkStart w:id="39" w:name="_Ref73633194"/>
      <w:r w:rsidRPr="009A1916">
        <w:rPr>
          <w:rFonts w:cstheme="minorHAnsi"/>
          <w:b w:val="0"/>
          <w:bCs w:val="0"/>
          <w:color w:val="auto"/>
          <w:sz w:val="20"/>
          <w:szCs w:val="20"/>
        </w:rPr>
        <w:t xml:space="preserve">Figura </w:t>
      </w:r>
      <w:r w:rsidRPr="009A1916">
        <w:rPr>
          <w:rFonts w:cstheme="minorHAnsi"/>
          <w:b w:val="0"/>
          <w:bCs w:val="0"/>
          <w:color w:val="auto"/>
          <w:sz w:val="20"/>
          <w:szCs w:val="20"/>
        </w:rPr>
        <w:fldChar w:fldCharType="begin"/>
      </w:r>
      <w:r w:rsidRPr="009A1916">
        <w:rPr>
          <w:rFonts w:cstheme="minorHAnsi"/>
          <w:b w:val="0"/>
          <w:bCs w:val="0"/>
          <w:color w:val="auto"/>
          <w:sz w:val="20"/>
          <w:szCs w:val="20"/>
        </w:rPr>
        <w:instrText xml:space="preserve"> SEQ Figura \* ARABIC </w:instrText>
      </w:r>
      <w:r w:rsidRPr="009A1916">
        <w:rPr>
          <w:rFonts w:cstheme="minorHAnsi"/>
          <w:b w:val="0"/>
          <w:bCs w:val="0"/>
          <w:color w:val="auto"/>
          <w:sz w:val="20"/>
          <w:szCs w:val="20"/>
        </w:rPr>
        <w:fldChar w:fldCharType="separate"/>
      </w:r>
      <w:r w:rsidR="00D40A72">
        <w:rPr>
          <w:rFonts w:cstheme="minorHAnsi"/>
          <w:b w:val="0"/>
          <w:bCs w:val="0"/>
          <w:noProof/>
          <w:color w:val="auto"/>
          <w:sz w:val="20"/>
          <w:szCs w:val="20"/>
        </w:rPr>
        <w:t>17</w:t>
      </w:r>
      <w:r w:rsidRPr="009A1916">
        <w:rPr>
          <w:rFonts w:cstheme="minorHAnsi"/>
          <w:b w:val="0"/>
          <w:bCs w:val="0"/>
          <w:noProof/>
          <w:color w:val="auto"/>
          <w:sz w:val="20"/>
          <w:szCs w:val="20"/>
        </w:rPr>
        <w:fldChar w:fldCharType="end"/>
      </w:r>
      <w:bookmarkEnd w:id="39"/>
      <w:r w:rsidRPr="009A1916">
        <w:rPr>
          <w:rFonts w:cstheme="minorHAnsi"/>
          <w:b w:val="0"/>
          <w:bCs w:val="0"/>
          <w:color w:val="auto"/>
          <w:sz w:val="20"/>
          <w:szCs w:val="20"/>
        </w:rPr>
        <w:t xml:space="preserve">: Reducción de costes (LCOE) de la eólica flotante en función de la potencia instalada acumulada (Fuente: </w:t>
      </w:r>
      <w:proofErr w:type="spellStart"/>
      <w:r w:rsidRPr="009A1916">
        <w:rPr>
          <w:rFonts w:cstheme="minorHAnsi"/>
          <w:b w:val="0"/>
          <w:bCs w:val="0"/>
          <w:color w:val="auto"/>
          <w:sz w:val="20"/>
          <w:szCs w:val="20"/>
        </w:rPr>
        <w:t>Windeurope</w:t>
      </w:r>
      <w:proofErr w:type="spellEnd"/>
      <w:r w:rsidRPr="009A1916">
        <w:rPr>
          <w:rFonts w:cstheme="minorHAnsi"/>
          <w:b w:val="0"/>
          <w:bCs w:val="0"/>
          <w:color w:val="auto"/>
          <w:sz w:val="20"/>
          <w:szCs w:val="20"/>
        </w:rPr>
        <w:t xml:space="preserve"> 2019).</w:t>
      </w:r>
    </w:p>
    <w:p w14:paraId="7C9CA2FB" w14:textId="77777777" w:rsidR="00161B6B" w:rsidRPr="004D4610" w:rsidRDefault="00161B6B" w:rsidP="00E22FA4">
      <w:pPr>
        <w:jc w:val="both"/>
        <w:rPr>
          <w:rFonts w:cstheme="minorHAnsi"/>
          <w:sz w:val="24"/>
          <w:szCs w:val="24"/>
        </w:rPr>
      </w:pPr>
    </w:p>
    <w:p w14:paraId="20258061" w14:textId="77777777" w:rsidR="00161B6B" w:rsidRPr="004D4610" w:rsidRDefault="00161B6B" w:rsidP="00E22FA4">
      <w:pPr>
        <w:jc w:val="both"/>
        <w:rPr>
          <w:rFonts w:cstheme="minorHAnsi"/>
          <w:sz w:val="24"/>
          <w:szCs w:val="24"/>
        </w:rPr>
      </w:pPr>
      <w:r w:rsidRPr="004D4610">
        <w:rPr>
          <w:rFonts w:cstheme="minorHAnsi"/>
          <w:sz w:val="24"/>
          <w:szCs w:val="24"/>
        </w:rPr>
        <w:t>Los costes de proyectos comerciales en la actualidad (80-100 €/</w:t>
      </w:r>
      <w:proofErr w:type="spellStart"/>
      <w:r w:rsidRPr="004D4610">
        <w:rPr>
          <w:rFonts w:cstheme="minorHAnsi"/>
          <w:sz w:val="24"/>
          <w:szCs w:val="24"/>
        </w:rPr>
        <w:t>MWh</w:t>
      </w:r>
      <w:proofErr w:type="spellEnd"/>
      <w:r w:rsidRPr="004D4610">
        <w:rPr>
          <w:rFonts w:cstheme="minorHAnsi"/>
          <w:sz w:val="24"/>
          <w:szCs w:val="24"/>
        </w:rPr>
        <w:t>) ya serían viables económicamente en ámbitos geográficos como Canarias, al ser inferiores a los costes de la generación eléctrica convencional.</w:t>
      </w:r>
    </w:p>
    <w:p w14:paraId="59BAD331" w14:textId="77777777" w:rsidR="00161B6B" w:rsidRPr="004D4610" w:rsidRDefault="00161B6B" w:rsidP="00E22FA4">
      <w:pPr>
        <w:jc w:val="both"/>
        <w:rPr>
          <w:rFonts w:cstheme="minorHAnsi"/>
          <w:sz w:val="24"/>
          <w:szCs w:val="24"/>
        </w:rPr>
      </w:pPr>
      <w:r w:rsidRPr="004D4610">
        <w:rPr>
          <w:rFonts w:cstheme="minorHAnsi"/>
          <w:b/>
          <w:bCs/>
          <w:sz w:val="24"/>
          <w:szCs w:val="24"/>
        </w:rPr>
        <w:t>El desarrollo de la eólica flotante en España debe aprovechar las ventajas que aporta la apertura de nuevos emplazamientos más alejados de la costa, los cuales presentan factores de capacidad elevados que pueden superar las 4.000 horas equivalentes, y que permiten una disminución sustancial del impacto ambiental y visual</w:t>
      </w:r>
      <w:r w:rsidRPr="004D4610">
        <w:rPr>
          <w:rFonts w:cstheme="minorHAnsi"/>
          <w:sz w:val="24"/>
          <w:szCs w:val="24"/>
        </w:rPr>
        <w:t xml:space="preserve"> respecto a antiguos proyectos de cimentación fija desarrollados hace más de una década. </w:t>
      </w:r>
    </w:p>
    <w:p w14:paraId="6F44E35A" w14:textId="77777777" w:rsidR="00161B6B" w:rsidRPr="004D4610" w:rsidRDefault="00161B6B" w:rsidP="00E22FA4">
      <w:pPr>
        <w:jc w:val="both"/>
        <w:rPr>
          <w:rFonts w:cstheme="minorHAnsi"/>
          <w:sz w:val="24"/>
          <w:szCs w:val="24"/>
        </w:rPr>
      </w:pPr>
    </w:p>
    <w:p w14:paraId="40D2EAC2" w14:textId="5E303C39" w:rsidR="00161B6B" w:rsidRPr="006F63C5" w:rsidRDefault="00161B6B" w:rsidP="00E22FA4">
      <w:pPr>
        <w:pStyle w:val="Ttulo2"/>
        <w:jc w:val="both"/>
        <w:rPr>
          <w:rFonts w:asciiTheme="majorHAnsi" w:hAnsiTheme="majorHAnsi" w:cstheme="majorHAnsi"/>
          <w:szCs w:val="28"/>
        </w:rPr>
      </w:pPr>
      <w:bookmarkStart w:id="40" w:name="_Toc80360687"/>
      <w:bookmarkStart w:id="41" w:name="_Toc81839052"/>
      <w:r w:rsidRPr="006F63C5">
        <w:rPr>
          <w:rFonts w:asciiTheme="majorHAnsi" w:hAnsiTheme="majorHAnsi" w:cstheme="majorHAnsi"/>
          <w:szCs w:val="28"/>
        </w:rPr>
        <w:lastRenderedPageBreak/>
        <w:t>¿Qué beneficios económicos supone el desarrollo de la eólica marina para España?</w:t>
      </w:r>
      <w:bookmarkEnd w:id="40"/>
      <w:bookmarkEnd w:id="41"/>
    </w:p>
    <w:p w14:paraId="7684E014" w14:textId="77777777" w:rsidR="00161B6B" w:rsidRPr="004D4610" w:rsidRDefault="00161B6B" w:rsidP="00E22FA4">
      <w:pPr>
        <w:jc w:val="both"/>
        <w:rPr>
          <w:rFonts w:cstheme="minorHAnsi"/>
          <w:sz w:val="24"/>
          <w:szCs w:val="24"/>
        </w:rPr>
      </w:pPr>
      <w:r w:rsidRPr="004D4610">
        <w:rPr>
          <w:rFonts w:cstheme="minorHAnsi"/>
          <w:sz w:val="24"/>
          <w:szCs w:val="24"/>
        </w:rPr>
        <w:t>La promoción de la actividad tecnológica e industrial de la energía eólica marina flotante en España contribuirá a la mitigación de los efectos del cambio climático a través del desarrollo de una energía limpia y conllevará un impacto macroeconómico positivo a la región, derivado de la creación de empleo cualificado, aumento de las exportaciones y crecimiento del PIB nacional.</w:t>
      </w:r>
    </w:p>
    <w:p w14:paraId="629543AB" w14:textId="77777777" w:rsidR="00161B6B" w:rsidRPr="004D4610" w:rsidRDefault="00161B6B" w:rsidP="00E22FA4">
      <w:pPr>
        <w:jc w:val="both"/>
        <w:rPr>
          <w:rFonts w:cstheme="minorHAnsi"/>
          <w:sz w:val="24"/>
          <w:szCs w:val="24"/>
        </w:rPr>
      </w:pPr>
      <w:r w:rsidRPr="004D4610">
        <w:rPr>
          <w:rFonts w:cstheme="minorHAnsi"/>
          <w:b/>
          <w:bCs/>
          <w:sz w:val="24"/>
          <w:szCs w:val="24"/>
        </w:rPr>
        <w:t>España dispone de la cadena de valor completa del sector eólico, con muchas de estas empresas nacionales ya involucradas en proyectos de eólica marina desarrollados en el extranjero</w:t>
      </w:r>
      <w:r w:rsidRPr="004D4610">
        <w:rPr>
          <w:rFonts w:cstheme="minorHAnsi"/>
          <w:sz w:val="24"/>
          <w:szCs w:val="24"/>
        </w:rPr>
        <w:t xml:space="preserve">. Por ello, España tiene la oportunidad de convertirse en un </w:t>
      </w:r>
      <w:proofErr w:type="spellStart"/>
      <w:proofErr w:type="gramStart"/>
      <w:r w:rsidRPr="004D4610">
        <w:rPr>
          <w:rFonts w:cstheme="minorHAnsi"/>
          <w:sz w:val="24"/>
          <w:szCs w:val="24"/>
        </w:rPr>
        <w:t>hub</w:t>
      </w:r>
      <w:proofErr w:type="spellEnd"/>
      <w:proofErr w:type="gramEnd"/>
      <w:r w:rsidRPr="004D4610">
        <w:rPr>
          <w:rFonts w:cstheme="minorHAnsi"/>
          <w:sz w:val="24"/>
          <w:szCs w:val="24"/>
        </w:rPr>
        <w:t xml:space="preserve"> industrial y de desarrollo tecnológico en eólica marina, especialmente de tecnología flotante, lo que supondrá un crecimiento en las actividades económicas relacionadas. </w:t>
      </w:r>
    </w:p>
    <w:p w14:paraId="1351E040" w14:textId="77777777" w:rsidR="00161B6B" w:rsidRPr="004D4610" w:rsidRDefault="00161B6B" w:rsidP="00E22FA4">
      <w:pPr>
        <w:jc w:val="both"/>
        <w:rPr>
          <w:rFonts w:cstheme="minorHAnsi"/>
          <w:sz w:val="24"/>
          <w:szCs w:val="24"/>
        </w:rPr>
      </w:pPr>
      <w:r w:rsidRPr="004D4610">
        <w:rPr>
          <w:rFonts w:cstheme="minorHAnsi"/>
          <w:sz w:val="24"/>
          <w:szCs w:val="24"/>
        </w:rPr>
        <w:t>Así, se han estudiado para España dos escenarios de impacto de la eólica marina flotante a nivel nacional a los que puede enfrentarse en el futuro en base a la apuesta que se haga por la tecnología en los próximos años</w:t>
      </w:r>
      <w:r w:rsidRPr="004D4610">
        <w:rPr>
          <w:rStyle w:val="Refdenotaalpie"/>
          <w:rFonts w:cstheme="minorHAnsi"/>
          <w:sz w:val="24"/>
          <w:szCs w:val="24"/>
        </w:rPr>
        <w:footnoteReference w:id="5"/>
      </w:r>
      <w:r w:rsidRPr="004D4610">
        <w:rPr>
          <w:rFonts w:cstheme="minorHAnsi"/>
          <w:sz w:val="24"/>
          <w:szCs w:val="24"/>
        </w:rPr>
        <w:t>. En el primer escenario, de bajo impacto, donde sólo se instalarían 11 GW, la contribución al PIB de la eólica marina flotante alcanzaría los 4.681 M€ en 2050, suponiendo 24.688 empleos directos y 18.981 empleos indirectos.</w:t>
      </w:r>
    </w:p>
    <w:p w14:paraId="4714A4A8" w14:textId="0F6FF0A1" w:rsidR="00161B6B" w:rsidRPr="004D4610" w:rsidRDefault="00161B6B" w:rsidP="00E22FA4">
      <w:pPr>
        <w:jc w:val="both"/>
        <w:rPr>
          <w:rFonts w:cstheme="minorHAnsi"/>
          <w:sz w:val="24"/>
          <w:szCs w:val="24"/>
        </w:rPr>
      </w:pPr>
      <w:r w:rsidRPr="004D4610">
        <w:rPr>
          <w:rFonts w:cstheme="minorHAnsi"/>
          <w:sz w:val="24"/>
          <w:szCs w:val="24"/>
        </w:rPr>
        <w:t>Mientras que, en el segundo escenario, en el cual la eólica marina tenga un alto impacto y se instalen 22 GW (coincidente con las estimaciones de WindEurope para España), la contribución anual al PIB alcanzaría los 7.752 M€ en 2050, suponiendo 43.998 empleos directos y 33.828 empleos indirectos (</w:t>
      </w:r>
      <w:r w:rsidRPr="004D4610">
        <w:rPr>
          <w:rFonts w:cstheme="minorHAnsi"/>
          <w:sz w:val="24"/>
          <w:szCs w:val="24"/>
        </w:rPr>
        <w:fldChar w:fldCharType="begin"/>
      </w:r>
      <w:r w:rsidRPr="004D4610">
        <w:rPr>
          <w:rFonts w:cstheme="minorHAnsi"/>
          <w:sz w:val="24"/>
          <w:szCs w:val="24"/>
        </w:rPr>
        <w:instrText xml:space="preserve"> REF _Ref65684607 \h </w:instrText>
      </w:r>
      <w:r w:rsidR="00207870" w:rsidRPr="004D4610">
        <w:rPr>
          <w:rFonts w:cstheme="minorHAnsi"/>
          <w:sz w:val="24"/>
          <w:szCs w:val="24"/>
        </w:rPr>
        <w:instrText xml:space="preserve"> \* MERGEFORMAT </w:instrText>
      </w:r>
      <w:r w:rsidRPr="004D4610">
        <w:rPr>
          <w:rFonts w:cstheme="minorHAnsi"/>
          <w:sz w:val="24"/>
          <w:szCs w:val="24"/>
        </w:rPr>
      </w:r>
      <w:r w:rsidRPr="004D4610">
        <w:rPr>
          <w:rFonts w:cstheme="minorHAnsi"/>
          <w:sz w:val="24"/>
          <w:szCs w:val="24"/>
        </w:rPr>
        <w:fldChar w:fldCharType="separate"/>
      </w:r>
      <w:r w:rsidR="00D40A72" w:rsidRPr="00D40A72">
        <w:rPr>
          <w:rFonts w:cstheme="minorHAnsi"/>
          <w:sz w:val="24"/>
          <w:szCs w:val="24"/>
        </w:rPr>
        <w:t xml:space="preserve">Figura </w:t>
      </w:r>
      <w:r w:rsidR="00D40A72" w:rsidRPr="00D40A72">
        <w:rPr>
          <w:rFonts w:cstheme="minorHAnsi"/>
          <w:noProof/>
          <w:sz w:val="24"/>
          <w:szCs w:val="24"/>
        </w:rPr>
        <w:t>18</w:t>
      </w:r>
      <w:r w:rsidRPr="004D4610">
        <w:rPr>
          <w:rFonts w:cstheme="minorHAnsi"/>
          <w:sz w:val="24"/>
          <w:szCs w:val="24"/>
        </w:rPr>
        <w:fldChar w:fldCharType="end"/>
      </w:r>
      <w:r w:rsidRPr="004D4610">
        <w:rPr>
          <w:rFonts w:cstheme="minorHAnsi"/>
          <w:sz w:val="24"/>
          <w:szCs w:val="24"/>
        </w:rPr>
        <w:t xml:space="preserve"> y </w:t>
      </w:r>
      <w:r w:rsidRPr="004D4610">
        <w:rPr>
          <w:rFonts w:cstheme="minorHAnsi"/>
          <w:sz w:val="24"/>
          <w:szCs w:val="24"/>
        </w:rPr>
        <w:fldChar w:fldCharType="begin"/>
      </w:r>
      <w:r w:rsidRPr="004D4610">
        <w:rPr>
          <w:rFonts w:cstheme="minorHAnsi"/>
          <w:sz w:val="24"/>
          <w:szCs w:val="24"/>
        </w:rPr>
        <w:instrText xml:space="preserve"> REF _Ref65684608 \h </w:instrText>
      </w:r>
      <w:r w:rsidR="00207870" w:rsidRPr="004D4610">
        <w:rPr>
          <w:rFonts w:cstheme="minorHAnsi"/>
          <w:sz w:val="24"/>
          <w:szCs w:val="24"/>
        </w:rPr>
        <w:instrText xml:space="preserve"> \* MERGEFORMAT </w:instrText>
      </w:r>
      <w:r w:rsidRPr="004D4610">
        <w:rPr>
          <w:rFonts w:cstheme="minorHAnsi"/>
          <w:sz w:val="24"/>
          <w:szCs w:val="24"/>
        </w:rPr>
      </w:r>
      <w:r w:rsidRPr="004D4610">
        <w:rPr>
          <w:rFonts w:cstheme="minorHAnsi"/>
          <w:sz w:val="24"/>
          <w:szCs w:val="24"/>
        </w:rPr>
        <w:fldChar w:fldCharType="separate"/>
      </w:r>
      <w:r w:rsidR="00D40A72" w:rsidRPr="00D40A72">
        <w:rPr>
          <w:rFonts w:cstheme="minorHAnsi"/>
          <w:sz w:val="24"/>
          <w:szCs w:val="24"/>
        </w:rPr>
        <w:t xml:space="preserve">Figura </w:t>
      </w:r>
      <w:r w:rsidR="00D40A72" w:rsidRPr="00D40A72">
        <w:rPr>
          <w:rFonts w:cstheme="minorHAnsi"/>
          <w:noProof/>
          <w:sz w:val="24"/>
          <w:szCs w:val="24"/>
        </w:rPr>
        <w:t>19</w:t>
      </w:r>
      <w:r w:rsidRPr="004D4610">
        <w:rPr>
          <w:rFonts w:cstheme="minorHAnsi"/>
          <w:sz w:val="24"/>
          <w:szCs w:val="24"/>
        </w:rPr>
        <w:fldChar w:fldCharType="end"/>
      </w:r>
      <w:r w:rsidRPr="004D4610">
        <w:rPr>
          <w:rFonts w:cstheme="minorHAnsi"/>
          <w:sz w:val="24"/>
          <w:szCs w:val="24"/>
        </w:rPr>
        <w:t>).</w:t>
      </w:r>
    </w:p>
    <w:p w14:paraId="1DCBBC09" w14:textId="2657531D" w:rsidR="00F45A9D" w:rsidRDefault="00161B6B" w:rsidP="00E22FA4">
      <w:pPr>
        <w:jc w:val="both"/>
        <w:rPr>
          <w:rFonts w:cstheme="minorHAnsi"/>
          <w:sz w:val="24"/>
          <w:szCs w:val="24"/>
        </w:rPr>
      </w:pPr>
      <w:r w:rsidRPr="004D4610">
        <w:rPr>
          <w:rFonts w:cstheme="minorHAnsi"/>
          <w:sz w:val="24"/>
          <w:szCs w:val="24"/>
        </w:rPr>
        <w:t>Es importante remarcar que el empleo generado será trabajo cualificado y de calidad. Asimismo, en muchas ocasiones, podrán ser ocupados por trabajadores provenientes de las industrias del petróleo y gas por la similitud con la tecnología eólica marina, ayudando de esta manera a la transición energética que se llevará a cabo en los próximos años.</w:t>
      </w:r>
      <w:r w:rsidR="00D51C9E" w:rsidRPr="004D4610">
        <w:rPr>
          <w:rFonts w:cstheme="minorHAnsi"/>
          <w:sz w:val="24"/>
          <w:szCs w:val="24"/>
        </w:rPr>
        <w:t xml:space="preserve"> </w:t>
      </w:r>
    </w:p>
    <w:p w14:paraId="7F1C5759" w14:textId="0F24834B" w:rsidR="00EA3ED1" w:rsidRDefault="00EA3ED1">
      <w:pPr>
        <w:rPr>
          <w:rFonts w:cstheme="minorHAnsi"/>
          <w:sz w:val="24"/>
          <w:szCs w:val="24"/>
        </w:rPr>
      </w:pPr>
      <w:r>
        <w:rPr>
          <w:rFonts w:cstheme="minorHAnsi"/>
          <w:sz w:val="24"/>
          <w:szCs w:val="24"/>
        </w:rPr>
        <w:br w:type="page"/>
      </w:r>
    </w:p>
    <w:p w14:paraId="06CD8CD2" w14:textId="77777777" w:rsidR="00F45A9D" w:rsidRDefault="00F45A9D" w:rsidP="00E22FA4">
      <w:pPr>
        <w:jc w:val="both"/>
        <w:rPr>
          <w:rFonts w:cstheme="minorHAnsi"/>
          <w:sz w:val="24"/>
          <w:szCs w:val="24"/>
        </w:rPr>
      </w:pPr>
    </w:p>
    <w:p w14:paraId="34EF6FC7" w14:textId="3EB6C9ED" w:rsidR="00161B6B" w:rsidRPr="004D4610" w:rsidRDefault="00161B6B" w:rsidP="00E22FA4">
      <w:pPr>
        <w:jc w:val="center"/>
        <w:rPr>
          <w:rFonts w:cstheme="minorHAnsi"/>
          <w:sz w:val="24"/>
          <w:szCs w:val="24"/>
        </w:rPr>
      </w:pPr>
      <w:r w:rsidRPr="004D4610">
        <w:rPr>
          <w:rFonts w:cstheme="minorHAnsi"/>
          <w:noProof/>
          <w:sz w:val="24"/>
          <w:szCs w:val="24"/>
        </w:rPr>
        <w:drawing>
          <wp:inline distT="0" distB="0" distL="0" distR="0" wp14:anchorId="71D265BC" wp14:editId="6BD6165B">
            <wp:extent cx="5040000" cy="3231192"/>
            <wp:effectExtent l="0" t="0" r="8255" b="7620"/>
            <wp:docPr id="18" name="Imagen 18"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Gráfico, Histograma&#10;&#10;Descripción generada automáticamente"/>
                    <pic:cNvPicPr/>
                  </pic:nvPicPr>
                  <pic:blipFill>
                    <a:blip r:embed="rId27" cstate="print">
                      <a:extLst>
                        <a:ext uri="{28A0092B-C50C-407E-A947-70E740481C1C}">
                          <a14:useLocalDpi xmlns:a14="http://schemas.microsoft.com/office/drawing/2010/main"/>
                        </a:ext>
                      </a:extLst>
                    </a:blip>
                    <a:stretch>
                      <a:fillRect/>
                    </a:stretch>
                  </pic:blipFill>
                  <pic:spPr>
                    <a:xfrm>
                      <a:off x="0" y="0"/>
                      <a:ext cx="5040000" cy="3231192"/>
                    </a:xfrm>
                    <a:prstGeom prst="rect">
                      <a:avLst/>
                    </a:prstGeom>
                  </pic:spPr>
                </pic:pic>
              </a:graphicData>
            </a:graphic>
          </wp:inline>
        </w:drawing>
      </w:r>
    </w:p>
    <w:p w14:paraId="3D5C5DC7" w14:textId="27FAA520" w:rsidR="00161B6B" w:rsidRDefault="00161B6B" w:rsidP="00E22FA4">
      <w:pPr>
        <w:pStyle w:val="Descripcin"/>
        <w:jc w:val="center"/>
        <w:rPr>
          <w:rFonts w:cstheme="minorHAnsi"/>
          <w:b w:val="0"/>
          <w:bCs w:val="0"/>
          <w:color w:val="auto"/>
          <w:sz w:val="20"/>
          <w:szCs w:val="20"/>
        </w:rPr>
      </w:pPr>
      <w:bookmarkStart w:id="42" w:name="_Ref65684607"/>
      <w:r w:rsidRPr="00F45A9D">
        <w:rPr>
          <w:rFonts w:cstheme="minorHAnsi"/>
          <w:b w:val="0"/>
          <w:bCs w:val="0"/>
          <w:color w:val="auto"/>
          <w:sz w:val="20"/>
          <w:szCs w:val="20"/>
        </w:rPr>
        <w:t xml:space="preserve">Figura </w:t>
      </w:r>
      <w:r w:rsidRPr="00F45A9D">
        <w:rPr>
          <w:rFonts w:cstheme="minorHAnsi"/>
          <w:b w:val="0"/>
          <w:bCs w:val="0"/>
          <w:color w:val="auto"/>
          <w:sz w:val="20"/>
          <w:szCs w:val="20"/>
        </w:rPr>
        <w:fldChar w:fldCharType="begin"/>
      </w:r>
      <w:r w:rsidRPr="00F45A9D">
        <w:rPr>
          <w:rFonts w:cstheme="minorHAnsi"/>
          <w:b w:val="0"/>
          <w:bCs w:val="0"/>
          <w:color w:val="auto"/>
          <w:sz w:val="20"/>
          <w:szCs w:val="20"/>
        </w:rPr>
        <w:instrText xml:space="preserve"> SEQ Figura \* ARABIC </w:instrText>
      </w:r>
      <w:r w:rsidRPr="00F45A9D">
        <w:rPr>
          <w:rFonts w:cstheme="minorHAnsi"/>
          <w:b w:val="0"/>
          <w:bCs w:val="0"/>
          <w:color w:val="auto"/>
          <w:sz w:val="20"/>
          <w:szCs w:val="20"/>
        </w:rPr>
        <w:fldChar w:fldCharType="separate"/>
      </w:r>
      <w:r w:rsidR="00D40A72">
        <w:rPr>
          <w:rFonts w:cstheme="minorHAnsi"/>
          <w:b w:val="0"/>
          <w:bCs w:val="0"/>
          <w:noProof/>
          <w:color w:val="auto"/>
          <w:sz w:val="20"/>
          <w:szCs w:val="20"/>
        </w:rPr>
        <w:t>18</w:t>
      </w:r>
      <w:r w:rsidRPr="00F45A9D">
        <w:rPr>
          <w:rFonts w:cstheme="minorHAnsi"/>
          <w:b w:val="0"/>
          <w:bCs w:val="0"/>
          <w:noProof/>
          <w:color w:val="auto"/>
          <w:sz w:val="20"/>
          <w:szCs w:val="20"/>
        </w:rPr>
        <w:fldChar w:fldCharType="end"/>
      </w:r>
      <w:bookmarkEnd w:id="42"/>
      <w:r w:rsidRPr="00F45A9D">
        <w:rPr>
          <w:rFonts w:cstheme="minorHAnsi"/>
          <w:b w:val="0"/>
          <w:bCs w:val="0"/>
          <w:color w:val="auto"/>
          <w:sz w:val="20"/>
          <w:szCs w:val="20"/>
        </w:rPr>
        <w:t xml:space="preserve">: Análisis del impacto macroeconómico: Contribución al PIB en el escenario de alto impacto de la eólica marina (Fuente: EIR </w:t>
      </w:r>
      <w:proofErr w:type="spellStart"/>
      <w:r w:rsidRPr="00F45A9D">
        <w:rPr>
          <w:rFonts w:cstheme="minorHAnsi"/>
          <w:b w:val="0"/>
          <w:bCs w:val="0"/>
          <w:color w:val="auto"/>
          <w:sz w:val="20"/>
          <w:szCs w:val="20"/>
        </w:rPr>
        <w:t>InnoEnergy</w:t>
      </w:r>
      <w:proofErr w:type="spellEnd"/>
      <w:r w:rsidRPr="00F45A9D">
        <w:rPr>
          <w:rFonts w:cstheme="minorHAnsi"/>
          <w:b w:val="0"/>
          <w:bCs w:val="0"/>
          <w:color w:val="auto"/>
          <w:sz w:val="20"/>
          <w:szCs w:val="20"/>
        </w:rPr>
        <w:t>, 2020).</w:t>
      </w:r>
    </w:p>
    <w:p w14:paraId="6D902DB8" w14:textId="77777777" w:rsidR="00EA3ED1" w:rsidRPr="00887A34" w:rsidRDefault="00EA3ED1" w:rsidP="00887A34"/>
    <w:p w14:paraId="1B866F24" w14:textId="77777777" w:rsidR="00161B6B" w:rsidRPr="004D4610" w:rsidRDefault="00161B6B" w:rsidP="00E22FA4">
      <w:pPr>
        <w:keepNext/>
        <w:jc w:val="center"/>
        <w:rPr>
          <w:rFonts w:cstheme="minorHAnsi"/>
          <w:sz w:val="24"/>
          <w:szCs w:val="24"/>
        </w:rPr>
      </w:pPr>
      <w:r w:rsidRPr="004D4610">
        <w:rPr>
          <w:rFonts w:cstheme="minorHAnsi"/>
          <w:noProof/>
          <w:sz w:val="24"/>
          <w:szCs w:val="24"/>
        </w:rPr>
        <w:drawing>
          <wp:inline distT="0" distB="0" distL="0" distR="0" wp14:anchorId="1EE73CB9" wp14:editId="319EBF3F">
            <wp:extent cx="5040000" cy="3282887"/>
            <wp:effectExtent l="0" t="0" r="8255" b="0"/>
            <wp:docPr id="5" name="Imagen 5"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Gráfico, Gráfico de barras&#10;&#10;Descripción generada automáticamente"/>
                    <pic:cNvPicPr/>
                  </pic:nvPicPr>
                  <pic:blipFill rotWithShape="1">
                    <a:blip r:embed="rId28" cstate="print">
                      <a:extLst>
                        <a:ext uri="{28A0092B-C50C-407E-A947-70E740481C1C}">
                          <a14:useLocalDpi xmlns:a14="http://schemas.microsoft.com/office/drawing/2010/main"/>
                        </a:ext>
                      </a:extLst>
                    </a:blip>
                    <a:srcRect l="3636" t="2420" r="1300" b="1401"/>
                    <a:stretch/>
                  </pic:blipFill>
                  <pic:spPr bwMode="auto">
                    <a:xfrm>
                      <a:off x="0" y="0"/>
                      <a:ext cx="5040000" cy="3282887"/>
                    </a:xfrm>
                    <a:prstGeom prst="rect">
                      <a:avLst/>
                    </a:prstGeom>
                    <a:ln>
                      <a:noFill/>
                    </a:ln>
                    <a:extLst>
                      <a:ext uri="{53640926-AAD7-44D8-BBD7-CCE9431645EC}">
                        <a14:shadowObscured xmlns:a14="http://schemas.microsoft.com/office/drawing/2010/main"/>
                      </a:ext>
                    </a:extLst>
                  </pic:spPr>
                </pic:pic>
              </a:graphicData>
            </a:graphic>
          </wp:inline>
        </w:drawing>
      </w:r>
    </w:p>
    <w:p w14:paraId="0F62755F" w14:textId="1FC2A78A" w:rsidR="00161B6B" w:rsidRPr="0099774C" w:rsidRDefault="00161B6B" w:rsidP="00E22FA4">
      <w:pPr>
        <w:pStyle w:val="Descripcin"/>
        <w:jc w:val="center"/>
        <w:rPr>
          <w:rFonts w:cstheme="minorHAnsi"/>
          <w:b w:val="0"/>
          <w:bCs w:val="0"/>
          <w:color w:val="auto"/>
          <w:sz w:val="20"/>
          <w:szCs w:val="20"/>
        </w:rPr>
      </w:pPr>
      <w:bookmarkStart w:id="43" w:name="_Ref65684608"/>
      <w:r w:rsidRPr="0099774C">
        <w:rPr>
          <w:rFonts w:cstheme="minorHAnsi"/>
          <w:b w:val="0"/>
          <w:bCs w:val="0"/>
          <w:color w:val="auto"/>
          <w:sz w:val="20"/>
          <w:szCs w:val="20"/>
        </w:rPr>
        <w:t xml:space="preserve">Figura </w:t>
      </w:r>
      <w:r w:rsidR="004D4610" w:rsidRPr="0099774C">
        <w:rPr>
          <w:rFonts w:cstheme="minorHAnsi"/>
          <w:b w:val="0"/>
          <w:bCs w:val="0"/>
          <w:color w:val="auto"/>
          <w:sz w:val="20"/>
          <w:szCs w:val="20"/>
        </w:rPr>
        <w:fldChar w:fldCharType="begin"/>
      </w:r>
      <w:r w:rsidR="004D4610" w:rsidRPr="0099774C">
        <w:rPr>
          <w:rFonts w:cstheme="minorHAnsi"/>
          <w:b w:val="0"/>
          <w:bCs w:val="0"/>
          <w:color w:val="auto"/>
          <w:sz w:val="20"/>
          <w:szCs w:val="20"/>
        </w:rPr>
        <w:instrText xml:space="preserve"> SEQ Figura \* ARABIC </w:instrText>
      </w:r>
      <w:r w:rsidR="004D4610" w:rsidRPr="0099774C">
        <w:rPr>
          <w:rFonts w:cstheme="minorHAnsi"/>
          <w:b w:val="0"/>
          <w:bCs w:val="0"/>
          <w:color w:val="auto"/>
          <w:sz w:val="20"/>
          <w:szCs w:val="20"/>
        </w:rPr>
        <w:fldChar w:fldCharType="separate"/>
      </w:r>
      <w:r w:rsidR="00D40A72">
        <w:rPr>
          <w:rFonts w:cstheme="minorHAnsi"/>
          <w:b w:val="0"/>
          <w:bCs w:val="0"/>
          <w:noProof/>
          <w:color w:val="auto"/>
          <w:sz w:val="20"/>
          <w:szCs w:val="20"/>
        </w:rPr>
        <w:t>19</w:t>
      </w:r>
      <w:r w:rsidR="004D4610" w:rsidRPr="0099774C">
        <w:rPr>
          <w:rFonts w:cstheme="minorHAnsi"/>
          <w:b w:val="0"/>
          <w:bCs w:val="0"/>
          <w:noProof/>
          <w:color w:val="auto"/>
          <w:sz w:val="20"/>
          <w:szCs w:val="20"/>
        </w:rPr>
        <w:fldChar w:fldCharType="end"/>
      </w:r>
      <w:bookmarkEnd w:id="43"/>
      <w:r w:rsidRPr="0099774C">
        <w:rPr>
          <w:rFonts w:cstheme="minorHAnsi"/>
          <w:b w:val="0"/>
          <w:bCs w:val="0"/>
          <w:color w:val="auto"/>
          <w:sz w:val="20"/>
          <w:szCs w:val="20"/>
        </w:rPr>
        <w:t xml:space="preserve">: Creación de empleo en el escenario de alto impacto de la eólica marina (Fuente: EIT </w:t>
      </w:r>
      <w:proofErr w:type="spellStart"/>
      <w:r w:rsidRPr="0099774C">
        <w:rPr>
          <w:rFonts w:cstheme="minorHAnsi"/>
          <w:b w:val="0"/>
          <w:bCs w:val="0"/>
          <w:color w:val="auto"/>
          <w:sz w:val="20"/>
          <w:szCs w:val="20"/>
        </w:rPr>
        <w:t>InnoEnergy</w:t>
      </w:r>
      <w:proofErr w:type="spellEnd"/>
      <w:r w:rsidRPr="0099774C">
        <w:rPr>
          <w:rFonts w:cstheme="minorHAnsi"/>
          <w:b w:val="0"/>
          <w:bCs w:val="0"/>
          <w:color w:val="auto"/>
          <w:sz w:val="20"/>
          <w:szCs w:val="20"/>
        </w:rPr>
        <w:t>, 2020).</w:t>
      </w:r>
    </w:p>
    <w:p w14:paraId="067D050C" w14:textId="7AA41033" w:rsidR="00161B6B" w:rsidRDefault="00161B6B" w:rsidP="00E22FA4">
      <w:pPr>
        <w:jc w:val="both"/>
        <w:rPr>
          <w:rFonts w:cstheme="minorHAnsi"/>
          <w:sz w:val="24"/>
          <w:szCs w:val="24"/>
        </w:rPr>
      </w:pPr>
      <w:r w:rsidRPr="004D4610">
        <w:rPr>
          <w:rFonts w:cstheme="minorHAnsi"/>
          <w:sz w:val="24"/>
          <w:szCs w:val="24"/>
        </w:rPr>
        <w:lastRenderedPageBreak/>
        <w:t>Asimismo, con el objetivo de dar una visión de los beneficios económicos y sociales que supondrá para la región y el país la instalación de un parque eólico, y no presentarlos únicamente a nivel macroeconómico, se muestran a continuación las conclusiones de un estudio realizado por la Universidad de Las Palmas de Gran Canaria considerando la instalación de un parque eólico de 200 MW en las Islas Canarias</w:t>
      </w:r>
      <w:r w:rsidRPr="004D4610">
        <w:rPr>
          <w:rStyle w:val="Refdenotaalpie"/>
          <w:rFonts w:cstheme="minorHAnsi"/>
          <w:sz w:val="24"/>
          <w:szCs w:val="24"/>
        </w:rPr>
        <w:footnoteReference w:id="6"/>
      </w:r>
      <w:r w:rsidRPr="004D4610">
        <w:rPr>
          <w:rFonts w:cstheme="minorHAnsi"/>
          <w:sz w:val="24"/>
          <w:szCs w:val="24"/>
        </w:rPr>
        <w:t>. Los resultados mostrados son los agregados en los 28 años de vida del parque eólico, que incluye las fases de desarrollo, operación y desmantelamiento.</w:t>
      </w:r>
    </w:p>
    <w:p w14:paraId="030E6ED0" w14:textId="77777777" w:rsidR="0011134C" w:rsidRPr="004D4610" w:rsidRDefault="0011134C" w:rsidP="00E22FA4">
      <w:pPr>
        <w:jc w:val="both"/>
        <w:rPr>
          <w:rFonts w:cstheme="minorHAnsi"/>
          <w:sz w:val="24"/>
          <w:szCs w:val="24"/>
        </w:rPr>
      </w:pPr>
    </w:p>
    <w:p w14:paraId="174E0C36" w14:textId="38F12E18" w:rsidR="00161B6B" w:rsidRPr="004D4610" w:rsidRDefault="00305E05" w:rsidP="00E22FA4">
      <w:pPr>
        <w:jc w:val="both"/>
        <w:rPr>
          <w:rFonts w:cstheme="minorHAnsi"/>
          <w:sz w:val="24"/>
          <w:szCs w:val="24"/>
        </w:rPr>
      </w:pPr>
      <w:r w:rsidRPr="004D4610">
        <w:rPr>
          <w:rFonts w:cstheme="minorHAnsi"/>
          <w:noProof/>
          <w:sz w:val="24"/>
          <w:szCs w:val="24"/>
        </w:rPr>
        <mc:AlternateContent>
          <mc:Choice Requires="wps">
            <w:drawing>
              <wp:inline distT="0" distB="0" distL="0" distR="0" wp14:anchorId="3748484A" wp14:editId="05B4D30C">
                <wp:extent cx="4876800" cy="5508345"/>
                <wp:effectExtent l="0" t="0" r="19050" b="16510"/>
                <wp:docPr id="41" name="Recortar rectángulo de esquina sencilla 117"/>
                <wp:cNvGraphicFramePr/>
                <a:graphic xmlns:a="http://schemas.openxmlformats.org/drawingml/2006/main">
                  <a:graphicData uri="http://schemas.microsoft.com/office/word/2010/wordprocessingShape">
                    <wps:wsp>
                      <wps:cNvSpPr/>
                      <wps:spPr>
                        <a:xfrm>
                          <a:off x="0" y="0"/>
                          <a:ext cx="4876800" cy="5508345"/>
                        </a:xfrm>
                        <a:prstGeom prst="snip1Rect">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293059" w14:textId="77777777" w:rsidR="00161B6B" w:rsidRPr="00525688" w:rsidRDefault="00161B6B" w:rsidP="00E22FA4">
                            <w:pPr>
                              <w:spacing w:line="240" w:lineRule="auto"/>
                              <w:jc w:val="both"/>
                              <w:rPr>
                                <w:b/>
                                <w:bCs/>
                                <w:caps/>
                                <w:color w:val="0070C0"/>
                                <w:sz w:val="24"/>
                                <w:szCs w:val="24"/>
                              </w:rPr>
                            </w:pPr>
                            <w:r w:rsidRPr="00525688">
                              <w:rPr>
                                <w:b/>
                                <w:bCs/>
                                <w:caps/>
                                <w:color w:val="0070C0"/>
                                <w:sz w:val="24"/>
                                <w:szCs w:val="24"/>
                              </w:rPr>
                              <w:t>CASO DE ESTUDIO:</w:t>
                            </w:r>
                          </w:p>
                          <w:p w14:paraId="7A30A8B6" w14:textId="77777777" w:rsidR="00161B6B" w:rsidRPr="00525688" w:rsidRDefault="00161B6B" w:rsidP="00E22FA4">
                            <w:pPr>
                              <w:spacing w:line="240" w:lineRule="auto"/>
                              <w:jc w:val="both"/>
                              <w:rPr>
                                <w:b/>
                                <w:bCs/>
                                <w:caps/>
                                <w:color w:val="0070C0"/>
                                <w:sz w:val="24"/>
                              </w:rPr>
                            </w:pPr>
                            <w:r w:rsidRPr="00525688">
                              <w:rPr>
                                <w:b/>
                                <w:bCs/>
                                <w:caps/>
                                <w:color w:val="0070C0"/>
                                <w:sz w:val="24"/>
                              </w:rPr>
                              <w:t>PARQUE EÓLICO FLOTANTE EN CANARIAS DE 200 MW</w:t>
                            </w:r>
                            <w:r>
                              <w:rPr>
                                <w:b/>
                                <w:bCs/>
                                <w:caps/>
                                <w:color w:val="0070C0"/>
                                <w:sz w:val="24"/>
                              </w:rPr>
                              <w:t>. aportación pib y empleo a 28 años</w:t>
                            </w:r>
                          </w:p>
                          <w:p w14:paraId="37C53AEA" w14:textId="77777777" w:rsidR="00161B6B" w:rsidRPr="00562ED6" w:rsidRDefault="00161B6B" w:rsidP="00E22FA4">
                            <w:pPr>
                              <w:jc w:val="both"/>
                              <w:rPr>
                                <w:color w:val="000000" w:themeColor="text1"/>
                              </w:rPr>
                            </w:pPr>
                            <w:r w:rsidRPr="00562ED6">
                              <w:rPr>
                                <w:color w:val="000000" w:themeColor="text1"/>
                              </w:rPr>
                              <w:t xml:space="preserve">En este caso de estudio se cuantifica la contribución económica en PIB y la necesidad de empleo de los proyectos de eólica marina. </w:t>
                            </w:r>
                          </w:p>
                          <w:p w14:paraId="2471F2F5" w14:textId="77777777" w:rsidR="00161B6B" w:rsidRPr="00525688" w:rsidRDefault="00161B6B" w:rsidP="00E22FA4">
                            <w:pPr>
                              <w:jc w:val="both"/>
                              <w:rPr>
                                <w:b/>
                                <w:bCs/>
                                <w:i/>
                                <w:iCs/>
                                <w:color w:val="0070C0"/>
                              </w:rPr>
                            </w:pPr>
                            <w:r w:rsidRPr="00525688">
                              <w:rPr>
                                <w:b/>
                                <w:bCs/>
                                <w:i/>
                                <w:iCs/>
                                <w:color w:val="0070C0"/>
                              </w:rPr>
                              <w:t>Contribución al PIB</w:t>
                            </w:r>
                            <w:r>
                              <w:rPr>
                                <w:b/>
                                <w:bCs/>
                                <w:i/>
                                <w:iCs/>
                                <w:color w:val="0070C0"/>
                              </w:rPr>
                              <w:t xml:space="preserve"> </w:t>
                            </w:r>
                          </w:p>
                          <w:p w14:paraId="42827393" w14:textId="77777777" w:rsidR="00161B6B" w:rsidRPr="00605E2D" w:rsidRDefault="00161B6B" w:rsidP="00E22FA4">
                            <w:pPr>
                              <w:jc w:val="both"/>
                              <w:rPr>
                                <w:color w:val="000000" w:themeColor="text1"/>
                              </w:rPr>
                            </w:pPr>
                            <w:r w:rsidRPr="00605E2D">
                              <w:rPr>
                                <w:color w:val="000000" w:themeColor="text1"/>
                              </w:rPr>
                              <w:t>Como referencia, la contribución al PIB de un proyecto de eólica flotante del entorno de los 200 MW quedaría repartida en:</w:t>
                            </w:r>
                          </w:p>
                          <w:p w14:paraId="2198AEB0" w14:textId="77777777" w:rsidR="00161B6B" w:rsidRPr="00605E2D" w:rsidRDefault="00161B6B" w:rsidP="00E22FA4">
                            <w:pPr>
                              <w:jc w:val="both"/>
                              <w:rPr>
                                <w:color w:val="000000" w:themeColor="text1"/>
                              </w:rPr>
                            </w:pPr>
                            <w:r w:rsidRPr="00605E2D">
                              <w:rPr>
                                <w:color w:val="000000" w:themeColor="text1"/>
                              </w:rPr>
                              <w:tab/>
                            </w:r>
                            <w:r w:rsidRPr="00605E2D">
                              <w:rPr>
                                <w:b/>
                                <w:bCs/>
                                <w:color w:val="000000" w:themeColor="text1"/>
                              </w:rPr>
                              <w:t>FABRICACIÓN Y CONSTRUCCIÓN</w:t>
                            </w:r>
                            <w:r w:rsidRPr="00605E2D">
                              <w:rPr>
                                <w:color w:val="000000" w:themeColor="text1"/>
                              </w:rPr>
                              <w:t xml:space="preserve"> (</w:t>
                            </w:r>
                            <w:r>
                              <w:rPr>
                                <w:color w:val="000000" w:themeColor="text1"/>
                              </w:rPr>
                              <w:t xml:space="preserve">en </w:t>
                            </w:r>
                            <w:r w:rsidRPr="00605E2D">
                              <w:rPr>
                                <w:color w:val="000000" w:themeColor="text1"/>
                              </w:rPr>
                              <w:t xml:space="preserve">5 años): </w:t>
                            </w:r>
                            <w:r>
                              <w:rPr>
                                <w:color w:val="000000" w:themeColor="text1"/>
                              </w:rPr>
                              <w:t xml:space="preserve">         </w:t>
                            </w:r>
                            <w:r w:rsidRPr="00605E2D">
                              <w:rPr>
                                <w:color w:val="000000" w:themeColor="text1"/>
                              </w:rPr>
                              <w:t>605 M€</w:t>
                            </w:r>
                          </w:p>
                          <w:p w14:paraId="79725912" w14:textId="77777777" w:rsidR="00161B6B" w:rsidRPr="00605E2D" w:rsidRDefault="00161B6B" w:rsidP="00E22FA4">
                            <w:pPr>
                              <w:ind w:left="708"/>
                              <w:jc w:val="both"/>
                              <w:rPr>
                                <w:color w:val="000000" w:themeColor="text1"/>
                              </w:rPr>
                            </w:pPr>
                            <w:r w:rsidRPr="00605E2D">
                              <w:rPr>
                                <w:b/>
                                <w:bCs/>
                                <w:color w:val="000000" w:themeColor="text1"/>
                              </w:rPr>
                              <w:t>OPERACIÓN Y MANTENIMIENTO</w:t>
                            </w:r>
                            <w:r w:rsidRPr="00605E2D">
                              <w:rPr>
                                <w:color w:val="000000" w:themeColor="text1"/>
                              </w:rPr>
                              <w:t xml:space="preserve"> (</w:t>
                            </w:r>
                            <w:r>
                              <w:rPr>
                                <w:color w:val="000000" w:themeColor="text1"/>
                              </w:rPr>
                              <w:t xml:space="preserve">en </w:t>
                            </w:r>
                            <w:r w:rsidRPr="00605E2D">
                              <w:rPr>
                                <w:color w:val="000000" w:themeColor="text1"/>
                              </w:rPr>
                              <w:t>20 años):       218 M€</w:t>
                            </w:r>
                          </w:p>
                          <w:p w14:paraId="32CFFE27" w14:textId="77777777" w:rsidR="00161B6B" w:rsidRPr="00525688" w:rsidRDefault="00161B6B" w:rsidP="00E22FA4">
                            <w:pPr>
                              <w:ind w:left="708"/>
                              <w:jc w:val="both"/>
                              <w:rPr>
                                <w:color w:val="000000" w:themeColor="text1"/>
                              </w:rPr>
                            </w:pPr>
                            <w:r w:rsidRPr="00605E2D">
                              <w:rPr>
                                <w:b/>
                                <w:bCs/>
                                <w:color w:val="000000" w:themeColor="text1"/>
                              </w:rPr>
                              <w:t xml:space="preserve">DESMANTELAMIENTO </w:t>
                            </w:r>
                            <w:r w:rsidRPr="00605E2D">
                              <w:rPr>
                                <w:color w:val="000000" w:themeColor="text1"/>
                              </w:rPr>
                              <w:t>(</w:t>
                            </w:r>
                            <w:r>
                              <w:rPr>
                                <w:color w:val="000000" w:themeColor="text1"/>
                              </w:rPr>
                              <w:t xml:space="preserve">en </w:t>
                            </w:r>
                            <w:r w:rsidRPr="00605E2D">
                              <w:rPr>
                                <w:color w:val="000000" w:themeColor="text1"/>
                              </w:rPr>
                              <w:t>3 años):</w:t>
                            </w:r>
                            <w:r>
                              <w:rPr>
                                <w:color w:val="000000" w:themeColor="text1"/>
                              </w:rPr>
                              <w:t xml:space="preserve">                            </w:t>
                            </w:r>
                            <w:r w:rsidRPr="00605E2D">
                              <w:rPr>
                                <w:color w:val="000000" w:themeColor="text1"/>
                              </w:rPr>
                              <w:t>134 M€</w:t>
                            </w:r>
                          </w:p>
                          <w:p w14:paraId="7055E652" w14:textId="77777777" w:rsidR="00161B6B" w:rsidRPr="00525688" w:rsidRDefault="00161B6B" w:rsidP="00E22FA4">
                            <w:pPr>
                              <w:jc w:val="both"/>
                              <w:rPr>
                                <w:b/>
                                <w:bCs/>
                                <w:i/>
                                <w:iCs/>
                                <w:color w:val="0070C0"/>
                              </w:rPr>
                            </w:pPr>
                            <w:r w:rsidRPr="00525688">
                              <w:rPr>
                                <w:b/>
                                <w:bCs/>
                                <w:i/>
                                <w:iCs/>
                                <w:color w:val="0070C0"/>
                              </w:rPr>
                              <w:t>Necesidades de Empleo</w:t>
                            </w:r>
                          </w:p>
                          <w:p w14:paraId="2A71D4EC" w14:textId="77777777" w:rsidR="00161B6B" w:rsidRPr="00562ED6" w:rsidRDefault="00161B6B" w:rsidP="00E22FA4">
                            <w:pPr>
                              <w:jc w:val="both"/>
                              <w:rPr>
                                <w:color w:val="000000" w:themeColor="text1"/>
                              </w:rPr>
                            </w:pPr>
                            <w:r w:rsidRPr="00562ED6">
                              <w:rPr>
                                <w:color w:val="000000" w:themeColor="text1"/>
                              </w:rPr>
                              <w:t>Las necesidades de empleo, contabilizando empleo directo, indirecto e inducido, para un parque de 200 MW:</w:t>
                            </w:r>
                          </w:p>
                          <w:p w14:paraId="6C022265" w14:textId="77777777" w:rsidR="00161B6B" w:rsidRPr="00562ED6" w:rsidRDefault="00161B6B" w:rsidP="00E22FA4">
                            <w:pPr>
                              <w:ind w:firstLine="708"/>
                              <w:jc w:val="both"/>
                              <w:rPr>
                                <w:color w:val="000000" w:themeColor="text1"/>
                              </w:rPr>
                            </w:pPr>
                            <w:r>
                              <w:rPr>
                                <w:b/>
                                <w:bCs/>
                                <w:color w:val="000000" w:themeColor="text1"/>
                              </w:rPr>
                              <w:t xml:space="preserve">FABRICACIÓN Y </w:t>
                            </w:r>
                            <w:r w:rsidRPr="00562ED6">
                              <w:rPr>
                                <w:b/>
                                <w:bCs/>
                                <w:color w:val="000000" w:themeColor="text1"/>
                              </w:rPr>
                              <w:t>CONSTRUCCIÓN</w:t>
                            </w:r>
                            <w:r w:rsidRPr="00562ED6">
                              <w:rPr>
                                <w:color w:val="000000" w:themeColor="text1"/>
                              </w:rPr>
                              <w:t xml:space="preserve"> (</w:t>
                            </w:r>
                            <w:r>
                              <w:rPr>
                                <w:color w:val="000000" w:themeColor="text1"/>
                              </w:rPr>
                              <w:t xml:space="preserve">en </w:t>
                            </w:r>
                            <w:r w:rsidRPr="00562ED6">
                              <w:rPr>
                                <w:color w:val="000000" w:themeColor="text1"/>
                              </w:rPr>
                              <w:t xml:space="preserve">5 años): </w:t>
                            </w:r>
                            <w:r>
                              <w:rPr>
                                <w:color w:val="000000" w:themeColor="text1"/>
                              </w:rPr>
                              <w:t xml:space="preserve">          </w:t>
                            </w:r>
                            <w:r w:rsidRPr="00562ED6">
                              <w:rPr>
                                <w:color w:val="000000" w:themeColor="text1"/>
                              </w:rPr>
                              <w:t>2.701</w:t>
                            </w:r>
                          </w:p>
                          <w:p w14:paraId="28EE7388" w14:textId="77777777" w:rsidR="00161B6B" w:rsidRPr="00562ED6" w:rsidRDefault="00161B6B" w:rsidP="00E22FA4">
                            <w:pPr>
                              <w:ind w:left="708"/>
                              <w:jc w:val="both"/>
                              <w:rPr>
                                <w:color w:val="000000" w:themeColor="text1"/>
                              </w:rPr>
                            </w:pPr>
                            <w:r w:rsidRPr="00562ED6">
                              <w:rPr>
                                <w:b/>
                                <w:bCs/>
                                <w:color w:val="000000" w:themeColor="text1"/>
                              </w:rPr>
                              <w:t>OPERACIÓN Y MANTENIMIENTO</w:t>
                            </w:r>
                            <w:r w:rsidRPr="00562ED6">
                              <w:rPr>
                                <w:color w:val="000000" w:themeColor="text1"/>
                              </w:rPr>
                              <w:t xml:space="preserve"> (</w:t>
                            </w:r>
                            <w:r>
                              <w:rPr>
                                <w:color w:val="000000" w:themeColor="text1"/>
                              </w:rPr>
                              <w:t xml:space="preserve">en </w:t>
                            </w:r>
                            <w:r w:rsidRPr="00562ED6">
                              <w:rPr>
                                <w:color w:val="000000" w:themeColor="text1"/>
                              </w:rPr>
                              <w:t xml:space="preserve">20 años): </w:t>
                            </w:r>
                            <w:r w:rsidRPr="00562ED6">
                              <w:rPr>
                                <w:color w:val="000000" w:themeColor="text1"/>
                              </w:rPr>
                              <w:tab/>
                              <w:t xml:space="preserve">   </w:t>
                            </w:r>
                            <w:r>
                              <w:rPr>
                                <w:color w:val="000000" w:themeColor="text1"/>
                              </w:rPr>
                              <w:t xml:space="preserve">       </w:t>
                            </w:r>
                            <w:r w:rsidRPr="00562ED6">
                              <w:rPr>
                                <w:color w:val="000000" w:themeColor="text1"/>
                              </w:rPr>
                              <w:t>205</w:t>
                            </w:r>
                          </w:p>
                          <w:p w14:paraId="5ED2DF2D" w14:textId="77777777" w:rsidR="00161B6B" w:rsidRPr="00562ED6" w:rsidRDefault="00161B6B" w:rsidP="00E22FA4">
                            <w:pPr>
                              <w:ind w:left="708"/>
                              <w:jc w:val="both"/>
                              <w:rPr>
                                <w:color w:val="000000" w:themeColor="text1"/>
                              </w:rPr>
                            </w:pPr>
                            <w:r w:rsidRPr="00562ED6">
                              <w:rPr>
                                <w:b/>
                                <w:bCs/>
                                <w:color w:val="000000" w:themeColor="text1"/>
                              </w:rPr>
                              <w:t>DESMANTELAMIENTO</w:t>
                            </w:r>
                            <w:r w:rsidRPr="00562ED6">
                              <w:rPr>
                                <w:color w:val="000000" w:themeColor="text1"/>
                              </w:rPr>
                              <w:t xml:space="preserve"> (</w:t>
                            </w:r>
                            <w:r>
                              <w:rPr>
                                <w:color w:val="000000" w:themeColor="text1"/>
                              </w:rPr>
                              <w:t xml:space="preserve">en </w:t>
                            </w:r>
                            <w:r w:rsidRPr="00562ED6">
                              <w:rPr>
                                <w:color w:val="000000" w:themeColor="text1"/>
                              </w:rPr>
                              <w:t xml:space="preserve">3 años): </w:t>
                            </w:r>
                            <w:r w:rsidRPr="00562ED6">
                              <w:rPr>
                                <w:color w:val="000000" w:themeColor="text1"/>
                              </w:rPr>
                              <w:tab/>
                            </w:r>
                            <w:r w:rsidRPr="00562ED6">
                              <w:rPr>
                                <w:color w:val="000000" w:themeColor="text1"/>
                              </w:rPr>
                              <w:tab/>
                              <w:t xml:space="preserve">  </w:t>
                            </w:r>
                            <w:r>
                              <w:rPr>
                                <w:color w:val="000000" w:themeColor="text1"/>
                              </w:rPr>
                              <w:t xml:space="preserve">       </w:t>
                            </w:r>
                            <w:r w:rsidRPr="00562ED6">
                              <w:rPr>
                                <w:color w:val="000000" w:themeColor="text1"/>
                              </w:rPr>
                              <w:t xml:space="preserve"> 627</w:t>
                            </w:r>
                          </w:p>
                          <w:p w14:paraId="5AC8B915" w14:textId="77777777" w:rsidR="00161B6B" w:rsidRPr="00556F31" w:rsidRDefault="00161B6B" w:rsidP="00E22FA4">
                            <w:pPr>
                              <w:spacing w:line="240" w:lineRule="auto"/>
                              <w:jc w:val="both"/>
                              <w:rPr>
                                <w:b/>
                                <w:bCs/>
                                <w:i/>
                                <w:iCs/>
                                <w:color w:val="000000" w:themeColor="text1"/>
                                <w:szCs w:val="18"/>
                              </w:rPr>
                            </w:pP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inline>
            </w:drawing>
          </mc:Choice>
          <mc:Fallback>
            <w:pict>
              <v:shape w14:anchorId="3748484A" id="Recortar rectángulo de esquina sencilla 117" o:spid="_x0000_s1026" style="width:384pt;height:433.75pt;visibility:visible;mso-wrap-style:square;mso-left-percent:-10001;mso-top-percent:-10001;mso-position-horizontal:absolute;mso-position-horizontal-relative:char;mso-position-vertical:absolute;mso-position-vertical-relative:line;mso-left-percent:-10001;mso-top-percent:-10001;v-text-anchor:top" coordsize="4876800,55083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" adj="-11796480,,5400" path="m,l4063984,r812816,812816l4876800,5508345,,5508345,,xe" filled="f" strokecolor="#002060" strokeweight="1pt">
                <v:stroke joinstyle="miter"/>
                <v:formulas/>
                <v:path arrowok="t" o:connecttype="custom" o:connectlocs="0,0;4063984,0;4876800,812816;4876800,5508345;0,5508345;0,0" o:connectangles="0,0,0,0,0,0" textboxrect="0,0,4876800,5508345"/>
                <v:textbox inset="10.8pt,7.2pt,,7.2pt">
                  <w:txbxContent>
                    <w:p w14:paraId="4F293059" w14:textId="77777777" w:rsidR="00161B6B" w:rsidRPr="00525688" w:rsidRDefault="00161B6B" w:rsidP="00E22FA4">
                      <w:pPr>
                        <w:spacing w:line="240" w:lineRule="auto"/>
                        <w:jc w:val="both"/>
                        <w:rPr>
                          <w:b/>
                          <w:bCs/>
                          <w:caps/>
                          <w:color w:val="0070C0"/>
                          <w:sz w:val="24"/>
                          <w:szCs w:val="24"/>
                        </w:rPr>
                      </w:pPr>
                      <w:r w:rsidRPr="00525688">
                        <w:rPr>
                          <w:b/>
                          <w:bCs/>
                          <w:caps/>
                          <w:color w:val="0070C0"/>
                          <w:sz w:val="24"/>
                          <w:szCs w:val="24"/>
                        </w:rPr>
                        <w:t>CASO DE ESTUDIO:</w:t>
                      </w:r>
                    </w:p>
                    <w:p w14:paraId="7A30A8B6" w14:textId="77777777" w:rsidR="00161B6B" w:rsidRPr="00525688" w:rsidRDefault="00161B6B" w:rsidP="00E22FA4">
                      <w:pPr>
                        <w:spacing w:line="240" w:lineRule="auto"/>
                        <w:jc w:val="both"/>
                        <w:rPr>
                          <w:b/>
                          <w:bCs/>
                          <w:caps/>
                          <w:color w:val="0070C0"/>
                          <w:sz w:val="24"/>
                        </w:rPr>
                      </w:pPr>
                      <w:r w:rsidRPr="00525688">
                        <w:rPr>
                          <w:b/>
                          <w:bCs/>
                          <w:caps/>
                          <w:color w:val="0070C0"/>
                          <w:sz w:val="24"/>
                        </w:rPr>
                        <w:t>PARQUE EÓLICO FLOTANTE EN CANARIAS DE 200 MW</w:t>
                      </w:r>
                      <w:r>
                        <w:rPr>
                          <w:b/>
                          <w:bCs/>
                          <w:caps/>
                          <w:color w:val="0070C0"/>
                          <w:sz w:val="24"/>
                        </w:rPr>
                        <w:t>. aportación pib y empleo a 28 años</w:t>
                      </w:r>
                    </w:p>
                    <w:p w14:paraId="37C53AEA" w14:textId="77777777" w:rsidR="00161B6B" w:rsidRPr="00562ED6" w:rsidRDefault="00161B6B" w:rsidP="00E22FA4">
                      <w:pPr>
                        <w:jc w:val="both"/>
                        <w:rPr>
                          <w:color w:val="000000" w:themeColor="text1"/>
                        </w:rPr>
                      </w:pPr>
                      <w:r w:rsidRPr="00562ED6">
                        <w:rPr>
                          <w:color w:val="000000" w:themeColor="text1"/>
                        </w:rPr>
                        <w:t xml:space="preserve">En este caso de estudio se cuantifica la contribución económica en PIB y la necesidad de empleo de los proyectos de eólica marina. </w:t>
                      </w:r>
                    </w:p>
                    <w:p w14:paraId="2471F2F5" w14:textId="77777777" w:rsidR="00161B6B" w:rsidRPr="00525688" w:rsidRDefault="00161B6B" w:rsidP="00E22FA4">
                      <w:pPr>
                        <w:jc w:val="both"/>
                        <w:rPr>
                          <w:b/>
                          <w:bCs/>
                          <w:i/>
                          <w:iCs/>
                          <w:color w:val="0070C0"/>
                        </w:rPr>
                      </w:pPr>
                      <w:r w:rsidRPr="00525688">
                        <w:rPr>
                          <w:b/>
                          <w:bCs/>
                          <w:i/>
                          <w:iCs/>
                          <w:color w:val="0070C0"/>
                        </w:rPr>
                        <w:t>Contribución al PIB</w:t>
                      </w:r>
                      <w:r>
                        <w:rPr>
                          <w:b/>
                          <w:bCs/>
                          <w:i/>
                          <w:iCs/>
                          <w:color w:val="0070C0"/>
                        </w:rPr>
                        <w:t xml:space="preserve"> </w:t>
                      </w:r>
                    </w:p>
                    <w:p w14:paraId="42827393" w14:textId="77777777" w:rsidR="00161B6B" w:rsidRPr="00605E2D" w:rsidRDefault="00161B6B" w:rsidP="00E22FA4">
                      <w:pPr>
                        <w:jc w:val="both"/>
                        <w:rPr>
                          <w:color w:val="000000" w:themeColor="text1"/>
                        </w:rPr>
                      </w:pPr>
                      <w:r w:rsidRPr="00605E2D">
                        <w:rPr>
                          <w:color w:val="000000" w:themeColor="text1"/>
                        </w:rPr>
                        <w:t>Como referencia, la contribución al PIB de un proyecto de eólica flotante del entorno de los 200 MW quedaría repartida en:</w:t>
                      </w:r>
                    </w:p>
                    <w:p w14:paraId="2198AEB0" w14:textId="77777777" w:rsidR="00161B6B" w:rsidRPr="00605E2D" w:rsidRDefault="00161B6B" w:rsidP="00E22FA4">
                      <w:pPr>
                        <w:jc w:val="both"/>
                        <w:rPr>
                          <w:color w:val="000000" w:themeColor="text1"/>
                        </w:rPr>
                      </w:pPr>
                      <w:r w:rsidRPr="00605E2D">
                        <w:rPr>
                          <w:color w:val="000000" w:themeColor="text1"/>
                        </w:rPr>
                        <w:tab/>
                      </w:r>
                      <w:r w:rsidRPr="00605E2D">
                        <w:rPr>
                          <w:b/>
                          <w:bCs/>
                          <w:color w:val="000000" w:themeColor="text1"/>
                        </w:rPr>
                        <w:t>FABRICACIÓN Y CONSTRUCCIÓN</w:t>
                      </w:r>
                      <w:r w:rsidRPr="00605E2D">
                        <w:rPr>
                          <w:color w:val="000000" w:themeColor="text1"/>
                        </w:rPr>
                        <w:t xml:space="preserve"> (</w:t>
                      </w:r>
                      <w:r>
                        <w:rPr>
                          <w:color w:val="000000" w:themeColor="text1"/>
                        </w:rPr>
                        <w:t xml:space="preserve">en </w:t>
                      </w:r>
                      <w:r w:rsidRPr="00605E2D">
                        <w:rPr>
                          <w:color w:val="000000" w:themeColor="text1"/>
                        </w:rPr>
                        <w:t xml:space="preserve">5 años): </w:t>
                      </w:r>
                      <w:r>
                        <w:rPr>
                          <w:color w:val="000000" w:themeColor="text1"/>
                        </w:rPr>
                        <w:t xml:space="preserve">         </w:t>
                      </w:r>
                      <w:r w:rsidRPr="00605E2D">
                        <w:rPr>
                          <w:color w:val="000000" w:themeColor="text1"/>
                        </w:rPr>
                        <w:t>605 M€</w:t>
                      </w:r>
                    </w:p>
                    <w:p w14:paraId="79725912" w14:textId="77777777" w:rsidR="00161B6B" w:rsidRPr="00605E2D" w:rsidRDefault="00161B6B" w:rsidP="00E22FA4">
                      <w:pPr>
                        <w:ind w:left="708"/>
                        <w:jc w:val="both"/>
                        <w:rPr>
                          <w:color w:val="000000" w:themeColor="text1"/>
                        </w:rPr>
                      </w:pPr>
                      <w:r w:rsidRPr="00605E2D">
                        <w:rPr>
                          <w:b/>
                          <w:bCs/>
                          <w:color w:val="000000" w:themeColor="text1"/>
                        </w:rPr>
                        <w:t>OPERACIÓN Y MANTENIMIENTO</w:t>
                      </w:r>
                      <w:r w:rsidRPr="00605E2D">
                        <w:rPr>
                          <w:color w:val="000000" w:themeColor="text1"/>
                        </w:rPr>
                        <w:t xml:space="preserve"> (</w:t>
                      </w:r>
                      <w:r>
                        <w:rPr>
                          <w:color w:val="000000" w:themeColor="text1"/>
                        </w:rPr>
                        <w:t xml:space="preserve">en </w:t>
                      </w:r>
                      <w:r w:rsidRPr="00605E2D">
                        <w:rPr>
                          <w:color w:val="000000" w:themeColor="text1"/>
                        </w:rPr>
                        <w:t>20 años):       218 M€</w:t>
                      </w:r>
                    </w:p>
                    <w:p w14:paraId="32CFFE27" w14:textId="77777777" w:rsidR="00161B6B" w:rsidRPr="00525688" w:rsidRDefault="00161B6B" w:rsidP="00E22FA4">
                      <w:pPr>
                        <w:ind w:left="708"/>
                        <w:jc w:val="both"/>
                        <w:rPr>
                          <w:color w:val="000000" w:themeColor="text1"/>
                        </w:rPr>
                      </w:pPr>
                      <w:r w:rsidRPr="00605E2D">
                        <w:rPr>
                          <w:b/>
                          <w:bCs/>
                          <w:color w:val="000000" w:themeColor="text1"/>
                        </w:rPr>
                        <w:t xml:space="preserve">DESMANTELAMIENTO </w:t>
                      </w:r>
                      <w:r w:rsidRPr="00605E2D">
                        <w:rPr>
                          <w:color w:val="000000" w:themeColor="text1"/>
                        </w:rPr>
                        <w:t>(</w:t>
                      </w:r>
                      <w:r>
                        <w:rPr>
                          <w:color w:val="000000" w:themeColor="text1"/>
                        </w:rPr>
                        <w:t xml:space="preserve">en </w:t>
                      </w:r>
                      <w:r w:rsidRPr="00605E2D">
                        <w:rPr>
                          <w:color w:val="000000" w:themeColor="text1"/>
                        </w:rPr>
                        <w:t>3 años):</w:t>
                      </w:r>
                      <w:r>
                        <w:rPr>
                          <w:color w:val="000000" w:themeColor="text1"/>
                        </w:rPr>
                        <w:t xml:space="preserve">                            </w:t>
                      </w:r>
                      <w:r w:rsidRPr="00605E2D">
                        <w:rPr>
                          <w:color w:val="000000" w:themeColor="text1"/>
                        </w:rPr>
                        <w:t>134 M€</w:t>
                      </w:r>
                    </w:p>
                    <w:p w14:paraId="7055E652" w14:textId="77777777" w:rsidR="00161B6B" w:rsidRPr="00525688" w:rsidRDefault="00161B6B" w:rsidP="00E22FA4">
                      <w:pPr>
                        <w:jc w:val="both"/>
                        <w:rPr>
                          <w:b/>
                          <w:bCs/>
                          <w:i/>
                          <w:iCs/>
                          <w:color w:val="0070C0"/>
                        </w:rPr>
                      </w:pPr>
                      <w:r w:rsidRPr="00525688">
                        <w:rPr>
                          <w:b/>
                          <w:bCs/>
                          <w:i/>
                          <w:iCs/>
                          <w:color w:val="0070C0"/>
                        </w:rPr>
                        <w:t>Necesidades de Empleo</w:t>
                      </w:r>
                    </w:p>
                    <w:p w14:paraId="2A71D4EC" w14:textId="77777777" w:rsidR="00161B6B" w:rsidRPr="00562ED6" w:rsidRDefault="00161B6B" w:rsidP="00E22FA4">
                      <w:pPr>
                        <w:jc w:val="both"/>
                        <w:rPr>
                          <w:color w:val="000000" w:themeColor="text1"/>
                        </w:rPr>
                      </w:pPr>
                      <w:r w:rsidRPr="00562ED6">
                        <w:rPr>
                          <w:color w:val="000000" w:themeColor="text1"/>
                        </w:rPr>
                        <w:t>Las necesidades de empleo, contabilizando empleo directo, indirecto e inducido, para un parque de 200 MW:</w:t>
                      </w:r>
                    </w:p>
                    <w:p w14:paraId="6C022265" w14:textId="77777777" w:rsidR="00161B6B" w:rsidRPr="00562ED6" w:rsidRDefault="00161B6B" w:rsidP="00E22FA4">
                      <w:pPr>
                        <w:ind w:firstLine="708"/>
                        <w:jc w:val="both"/>
                        <w:rPr>
                          <w:color w:val="000000" w:themeColor="text1"/>
                        </w:rPr>
                      </w:pPr>
                      <w:r>
                        <w:rPr>
                          <w:b/>
                          <w:bCs/>
                          <w:color w:val="000000" w:themeColor="text1"/>
                        </w:rPr>
                        <w:t xml:space="preserve">FABRICACIÓN Y </w:t>
                      </w:r>
                      <w:r w:rsidRPr="00562ED6">
                        <w:rPr>
                          <w:b/>
                          <w:bCs/>
                          <w:color w:val="000000" w:themeColor="text1"/>
                        </w:rPr>
                        <w:t>CONSTRUCCIÓN</w:t>
                      </w:r>
                      <w:r w:rsidRPr="00562ED6">
                        <w:rPr>
                          <w:color w:val="000000" w:themeColor="text1"/>
                        </w:rPr>
                        <w:t xml:space="preserve"> (</w:t>
                      </w:r>
                      <w:r>
                        <w:rPr>
                          <w:color w:val="000000" w:themeColor="text1"/>
                        </w:rPr>
                        <w:t xml:space="preserve">en </w:t>
                      </w:r>
                      <w:r w:rsidRPr="00562ED6">
                        <w:rPr>
                          <w:color w:val="000000" w:themeColor="text1"/>
                        </w:rPr>
                        <w:t xml:space="preserve">5 años): </w:t>
                      </w:r>
                      <w:r>
                        <w:rPr>
                          <w:color w:val="000000" w:themeColor="text1"/>
                        </w:rPr>
                        <w:t xml:space="preserve">          </w:t>
                      </w:r>
                      <w:r w:rsidRPr="00562ED6">
                        <w:rPr>
                          <w:color w:val="000000" w:themeColor="text1"/>
                        </w:rPr>
                        <w:t>2.701</w:t>
                      </w:r>
                    </w:p>
                    <w:p w14:paraId="28EE7388" w14:textId="77777777" w:rsidR="00161B6B" w:rsidRPr="00562ED6" w:rsidRDefault="00161B6B" w:rsidP="00E22FA4">
                      <w:pPr>
                        <w:ind w:left="708"/>
                        <w:jc w:val="both"/>
                        <w:rPr>
                          <w:color w:val="000000" w:themeColor="text1"/>
                        </w:rPr>
                      </w:pPr>
                      <w:r w:rsidRPr="00562ED6">
                        <w:rPr>
                          <w:b/>
                          <w:bCs/>
                          <w:color w:val="000000" w:themeColor="text1"/>
                        </w:rPr>
                        <w:t>OPERACIÓN Y MANTENIMIENTO</w:t>
                      </w:r>
                      <w:r w:rsidRPr="00562ED6">
                        <w:rPr>
                          <w:color w:val="000000" w:themeColor="text1"/>
                        </w:rPr>
                        <w:t xml:space="preserve"> (</w:t>
                      </w:r>
                      <w:r>
                        <w:rPr>
                          <w:color w:val="000000" w:themeColor="text1"/>
                        </w:rPr>
                        <w:t xml:space="preserve">en </w:t>
                      </w:r>
                      <w:r w:rsidRPr="00562ED6">
                        <w:rPr>
                          <w:color w:val="000000" w:themeColor="text1"/>
                        </w:rPr>
                        <w:t xml:space="preserve">20 años): </w:t>
                      </w:r>
                      <w:r w:rsidRPr="00562ED6">
                        <w:rPr>
                          <w:color w:val="000000" w:themeColor="text1"/>
                        </w:rPr>
                        <w:tab/>
                        <w:t xml:space="preserve">   </w:t>
                      </w:r>
                      <w:r>
                        <w:rPr>
                          <w:color w:val="000000" w:themeColor="text1"/>
                        </w:rPr>
                        <w:t xml:space="preserve">       </w:t>
                      </w:r>
                      <w:r w:rsidRPr="00562ED6">
                        <w:rPr>
                          <w:color w:val="000000" w:themeColor="text1"/>
                        </w:rPr>
                        <w:t>205</w:t>
                      </w:r>
                    </w:p>
                    <w:p w14:paraId="5ED2DF2D" w14:textId="77777777" w:rsidR="00161B6B" w:rsidRPr="00562ED6" w:rsidRDefault="00161B6B" w:rsidP="00E22FA4">
                      <w:pPr>
                        <w:ind w:left="708"/>
                        <w:jc w:val="both"/>
                        <w:rPr>
                          <w:color w:val="000000" w:themeColor="text1"/>
                        </w:rPr>
                      </w:pPr>
                      <w:r w:rsidRPr="00562ED6">
                        <w:rPr>
                          <w:b/>
                          <w:bCs/>
                          <w:color w:val="000000" w:themeColor="text1"/>
                        </w:rPr>
                        <w:t>DESMANTELAMIENTO</w:t>
                      </w:r>
                      <w:r w:rsidRPr="00562ED6">
                        <w:rPr>
                          <w:color w:val="000000" w:themeColor="text1"/>
                        </w:rPr>
                        <w:t xml:space="preserve"> (</w:t>
                      </w:r>
                      <w:r>
                        <w:rPr>
                          <w:color w:val="000000" w:themeColor="text1"/>
                        </w:rPr>
                        <w:t xml:space="preserve">en </w:t>
                      </w:r>
                      <w:r w:rsidRPr="00562ED6">
                        <w:rPr>
                          <w:color w:val="000000" w:themeColor="text1"/>
                        </w:rPr>
                        <w:t xml:space="preserve">3 años): </w:t>
                      </w:r>
                      <w:r w:rsidRPr="00562ED6">
                        <w:rPr>
                          <w:color w:val="000000" w:themeColor="text1"/>
                        </w:rPr>
                        <w:tab/>
                      </w:r>
                      <w:r w:rsidRPr="00562ED6">
                        <w:rPr>
                          <w:color w:val="000000" w:themeColor="text1"/>
                        </w:rPr>
                        <w:tab/>
                        <w:t xml:space="preserve">  </w:t>
                      </w:r>
                      <w:r>
                        <w:rPr>
                          <w:color w:val="000000" w:themeColor="text1"/>
                        </w:rPr>
                        <w:t xml:space="preserve">       </w:t>
                      </w:r>
                      <w:r w:rsidRPr="00562ED6">
                        <w:rPr>
                          <w:color w:val="000000" w:themeColor="text1"/>
                        </w:rPr>
                        <w:t xml:space="preserve"> 627</w:t>
                      </w:r>
                    </w:p>
                    <w:p w14:paraId="5AC8B915" w14:textId="77777777" w:rsidR="00161B6B" w:rsidRPr="00556F31" w:rsidRDefault="00161B6B" w:rsidP="00E22FA4">
                      <w:pPr>
                        <w:spacing w:line="240" w:lineRule="auto"/>
                        <w:jc w:val="both"/>
                        <w:rPr>
                          <w:b/>
                          <w:bCs/>
                          <w:i/>
                          <w:iCs/>
                          <w:color w:val="000000" w:themeColor="text1"/>
                          <w:szCs w:val="18"/>
                        </w:rPr>
                      </w:pPr>
                    </w:p>
                  </w:txbxContent>
                </v:textbox>
                <w10:anchorlock/>
              </v:shape>
            </w:pict>
          </mc:Fallback>
        </mc:AlternateContent>
      </w:r>
      <w:r w:rsidR="0011134C">
        <w:rPr>
          <w:rFonts w:cstheme="minorHAnsi"/>
          <w:sz w:val="24"/>
          <w:szCs w:val="24"/>
        </w:rPr>
        <w:t xml:space="preserve"> </w:t>
      </w:r>
      <w:r w:rsidR="00161B6B" w:rsidRPr="004D4610">
        <w:rPr>
          <w:rFonts w:cstheme="minorHAnsi"/>
          <w:sz w:val="24"/>
          <w:szCs w:val="24"/>
        </w:rPr>
        <w:br w:type="page"/>
      </w:r>
    </w:p>
    <w:p w14:paraId="28373D59" w14:textId="5D7BD3E6" w:rsidR="00161B6B" w:rsidRPr="006F63C5" w:rsidRDefault="00161B6B" w:rsidP="00E22FA4">
      <w:pPr>
        <w:pStyle w:val="Ttulo2"/>
        <w:jc w:val="both"/>
        <w:rPr>
          <w:rFonts w:asciiTheme="majorHAnsi" w:hAnsiTheme="majorHAnsi" w:cstheme="majorHAnsi"/>
          <w:szCs w:val="28"/>
        </w:rPr>
      </w:pPr>
      <w:bookmarkStart w:id="44" w:name="_Toc80360688"/>
      <w:bookmarkStart w:id="45" w:name="_Toc81839053"/>
      <w:r w:rsidRPr="006F63C5">
        <w:rPr>
          <w:rFonts w:asciiTheme="majorHAnsi" w:hAnsiTheme="majorHAnsi" w:cstheme="majorHAnsi"/>
          <w:szCs w:val="28"/>
        </w:rPr>
        <w:lastRenderedPageBreak/>
        <w:t>¿Qué otros sectores se verán favorecidos por el desarrollo de tecnologías energéticas marinas?</w:t>
      </w:r>
      <w:bookmarkEnd w:id="44"/>
      <w:bookmarkEnd w:id="45"/>
    </w:p>
    <w:p w14:paraId="6A394EFB" w14:textId="77777777" w:rsidR="00161B6B" w:rsidRPr="004D4610" w:rsidRDefault="00161B6B" w:rsidP="00E22FA4">
      <w:pPr>
        <w:jc w:val="both"/>
        <w:rPr>
          <w:rFonts w:cstheme="minorHAnsi"/>
          <w:sz w:val="24"/>
          <w:szCs w:val="24"/>
        </w:rPr>
      </w:pPr>
      <w:r w:rsidRPr="004D4610">
        <w:rPr>
          <w:rFonts w:cstheme="minorHAnsi"/>
          <w:sz w:val="24"/>
          <w:szCs w:val="24"/>
        </w:rPr>
        <w:t>El desarrollo de la eólica marina supondrá un impulso al sector eólico importantes sinergias con otros sectores estratégicos de nuestra economía:</w:t>
      </w:r>
    </w:p>
    <w:p w14:paraId="3397D03F" w14:textId="77777777" w:rsidR="00161B6B" w:rsidRPr="004D4610" w:rsidRDefault="00161B6B" w:rsidP="00E22FA4">
      <w:pPr>
        <w:pStyle w:val="Prrafodelista"/>
        <w:numPr>
          <w:ilvl w:val="0"/>
          <w:numId w:val="20"/>
        </w:numPr>
        <w:spacing w:before="120" w:after="120"/>
        <w:jc w:val="both"/>
        <w:rPr>
          <w:rFonts w:cstheme="minorHAnsi"/>
          <w:sz w:val="24"/>
          <w:szCs w:val="24"/>
        </w:rPr>
      </w:pPr>
      <w:r w:rsidRPr="004D4610">
        <w:rPr>
          <w:rFonts w:cstheme="minorHAnsi"/>
          <w:sz w:val="24"/>
          <w:szCs w:val="24"/>
        </w:rPr>
        <w:t>Construcción naval y astilleros</w:t>
      </w:r>
    </w:p>
    <w:p w14:paraId="621CCB4A" w14:textId="77777777" w:rsidR="00161B6B" w:rsidRPr="004D4610" w:rsidRDefault="00161B6B" w:rsidP="00E22FA4">
      <w:pPr>
        <w:pStyle w:val="Prrafodelista"/>
        <w:numPr>
          <w:ilvl w:val="0"/>
          <w:numId w:val="20"/>
        </w:numPr>
        <w:spacing w:before="120" w:after="120"/>
        <w:jc w:val="both"/>
        <w:rPr>
          <w:rFonts w:cstheme="minorHAnsi"/>
          <w:sz w:val="24"/>
          <w:szCs w:val="24"/>
        </w:rPr>
      </w:pPr>
      <w:r w:rsidRPr="004D4610">
        <w:rPr>
          <w:rFonts w:cstheme="minorHAnsi"/>
          <w:sz w:val="24"/>
          <w:szCs w:val="24"/>
        </w:rPr>
        <w:t>Ingeniería civil y consultoría</w:t>
      </w:r>
    </w:p>
    <w:p w14:paraId="05AFBDE3" w14:textId="77777777" w:rsidR="00161B6B" w:rsidRPr="004D4610" w:rsidRDefault="00161B6B" w:rsidP="00E22FA4">
      <w:pPr>
        <w:pStyle w:val="Prrafodelista"/>
        <w:numPr>
          <w:ilvl w:val="0"/>
          <w:numId w:val="20"/>
        </w:numPr>
        <w:spacing w:before="120" w:after="120"/>
        <w:jc w:val="both"/>
        <w:rPr>
          <w:rFonts w:cstheme="minorHAnsi"/>
          <w:sz w:val="24"/>
          <w:szCs w:val="24"/>
        </w:rPr>
      </w:pPr>
      <w:r w:rsidRPr="004D4610">
        <w:rPr>
          <w:rFonts w:cstheme="minorHAnsi"/>
          <w:sz w:val="24"/>
          <w:szCs w:val="24"/>
        </w:rPr>
        <w:t>Industria de la construcción. Grandes infraestructuras, metálicas y de hormigón</w:t>
      </w:r>
    </w:p>
    <w:p w14:paraId="42146570" w14:textId="77777777" w:rsidR="00161B6B" w:rsidRPr="004D4610" w:rsidRDefault="00161B6B" w:rsidP="00E22FA4">
      <w:pPr>
        <w:pStyle w:val="Prrafodelista"/>
        <w:numPr>
          <w:ilvl w:val="0"/>
          <w:numId w:val="20"/>
        </w:numPr>
        <w:spacing w:before="120" w:after="120"/>
        <w:jc w:val="both"/>
        <w:rPr>
          <w:rFonts w:cstheme="minorHAnsi"/>
          <w:sz w:val="24"/>
          <w:szCs w:val="24"/>
        </w:rPr>
      </w:pPr>
      <w:r w:rsidRPr="004D4610">
        <w:rPr>
          <w:rFonts w:cstheme="minorHAnsi"/>
          <w:sz w:val="24"/>
          <w:szCs w:val="24"/>
        </w:rPr>
        <w:t>Industria marítima auxiliar</w:t>
      </w:r>
    </w:p>
    <w:p w14:paraId="23844777" w14:textId="77777777" w:rsidR="00161B6B" w:rsidRPr="004D4610" w:rsidRDefault="00161B6B" w:rsidP="00E22FA4">
      <w:pPr>
        <w:pStyle w:val="Prrafodelista"/>
        <w:numPr>
          <w:ilvl w:val="0"/>
          <w:numId w:val="20"/>
        </w:numPr>
        <w:spacing w:before="120" w:after="120"/>
        <w:jc w:val="both"/>
        <w:rPr>
          <w:rFonts w:cstheme="minorHAnsi"/>
          <w:sz w:val="24"/>
          <w:szCs w:val="24"/>
        </w:rPr>
      </w:pPr>
      <w:r w:rsidRPr="004D4610">
        <w:rPr>
          <w:rFonts w:cstheme="minorHAnsi"/>
          <w:sz w:val="24"/>
          <w:szCs w:val="24"/>
        </w:rPr>
        <w:t>Gestión portuaria</w:t>
      </w:r>
    </w:p>
    <w:p w14:paraId="24B6688A" w14:textId="77777777" w:rsidR="00161B6B" w:rsidRPr="004D4610" w:rsidRDefault="00161B6B" w:rsidP="00E22FA4">
      <w:pPr>
        <w:pStyle w:val="Prrafodelista"/>
        <w:numPr>
          <w:ilvl w:val="0"/>
          <w:numId w:val="20"/>
        </w:numPr>
        <w:spacing w:before="120" w:after="120"/>
        <w:jc w:val="both"/>
        <w:rPr>
          <w:rFonts w:cstheme="minorHAnsi"/>
          <w:sz w:val="24"/>
          <w:szCs w:val="24"/>
        </w:rPr>
      </w:pPr>
      <w:r w:rsidRPr="004D4610">
        <w:rPr>
          <w:rFonts w:cstheme="minorHAnsi"/>
          <w:sz w:val="24"/>
          <w:szCs w:val="24"/>
        </w:rPr>
        <w:t>Universidades e Institutos de Investigación</w:t>
      </w:r>
    </w:p>
    <w:p w14:paraId="04D5347A" w14:textId="77777777" w:rsidR="00161B6B" w:rsidRPr="004D4610" w:rsidRDefault="00161B6B" w:rsidP="00E22FA4">
      <w:pPr>
        <w:pStyle w:val="Prrafodelista"/>
        <w:numPr>
          <w:ilvl w:val="0"/>
          <w:numId w:val="20"/>
        </w:numPr>
        <w:spacing w:before="120" w:after="120"/>
        <w:jc w:val="both"/>
        <w:rPr>
          <w:rFonts w:cstheme="minorHAnsi"/>
          <w:sz w:val="24"/>
          <w:szCs w:val="24"/>
        </w:rPr>
      </w:pPr>
      <w:r w:rsidRPr="004D4610">
        <w:rPr>
          <w:rFonts w:cstheme="minorHAnsi"/>
          <w:sz w:val="24"/>
          <w:szCs w:val="24"/>
        </w:rPr>
        <w:t>Equipamiento eléctrico</w:t>
      </w:r>
    </w:p>
    <w:p w14:paraId="024AE498" w14:textId="77777777" w:rsidR="00161B6B" w:rsidRPr="004D4610" w:rsidRDefault="00161B6B" w:rsidP="00E22FA4">
      <w:pPr>
        <w:jc w:val="both"/>
        <w:rPr>
          <w:rFonts w:cstheme="minorHAnsi"/>
          <w:sz w:val="24"/>
          <w:szCs w:val="24"/>
        </w:rPr>
      </w:pPr>
      <w:r w:rsidRPr="004D4610">
        <w:rPr>
          <w:rFonts w:cstheme="minorHAnsi"/>
          <w:sz w:val="24"/>
          <w:szCs w:val="24"/>
        </w:rPr>
        <w:t xml:space="preserve">Para estos sectores, la eólica marina se ha convertido en un mercado potencial muy importante en sus estrategias de diversificación de negocio y estabilización de cargas de trabajo. De hecho, varios astilleros nacionales ya han participado en la construcción de las estructuras flotantes para algunos de los proyectos de eólica marina flotante más importantes desarrollados. </w:t>
      </w:r>
    </w:p>
    <w:p w14:paraId="0E305E82" w14:textId="77777777" w:rsidR="00161B6B" w:rsidRPr="004D4610" w:rsidRDefault="00161B6B" w:rsidP="00E22FA4">
      <w:pPr>
        <w:jc w:val="both"/>
        <w:rPr>
          <w:rFonts w:cstheme="minorHAnsi"/>
          <w:sz w:val="24"/>
          <w:szCs w:val="24"/>
        </w:rPr>
      </w:pPr>
      <w:r w:rsidRPr="004D4610">
        <w:rPr>
          <w:rFonts w:cstheme="minorHAnsi"/>
          <w:sz w:val="24"/>
          <w:szCs w:val="24"/>
        </w:rPr>
        <w:t xml:space="preserve">Resulta particularmente relevante la posibilidad de reconvertir infraestructuras portuarias para la fabricación y montaje de componentes de eólica marina, dado que los puertos son piezas centrales para el desarrollo de la eólica marina al jugar un papel central en la cadena de suministro local, en la logística y como infraestructuras de soporte. </w:t>
      </w:r>
    </w:p>
    <w:p w14:paraId="70A6590C" w14:textId="022F2C9F" w:rsidR="00161B6B" w:rsidRPr="004D4610" w:rsidRDefault="00161B6B" w:rsidP="00E22FA4">
      <w:pPr>
        <w:jc w:val="both"/>
        <w:rPr>
          <w:rFonts w:cstheme="minorHAnsi"/>
          <w:sz w:val="24"/>
          <w:szCs w:val="24"/>
        </w:rPr>
      </w:pPr>
      <w:r w:rsidRPr="004D4610">
        <w:rPr>
          <w:rFonts w:cstheme="minorHAnsi"/>
          <w:sz w:val="24"/>
          <w:szCs w:val="24"/>
        </w:rPr>
        <w:t xml:space="preserve">En la actualidad, el grueso de la fabricación de torres, palas o góndolas de los parques eólicos marinos de todo el mundo, por sus elevadas dimensiones, se concentran en zonas costeras para facilitar la logística a los emplazamientos o puertos de </w:t>
      </w:r>
      <w:proofErr w:type="spellStart"/>
      <w:r w:rsidRPr="004D4610">
        <w:rPr>
          <w:rFonts w:cstheme="minorHAnsi"/>
          <w:sz w:val="24"/>
          <w:szCs w:val="24"/>
        </w:rPr>
        <w:t>pre-montaje</w:t>
      </w:r>
      <w:proofErr w:type="spellEnd"/>
      <w:r w:rsidRPr="004D4610">
        <w:rPr>
          <w:rFonts w:cstheme="minorHAnsi"/>
          <w:sz w:val="24"/>
          <w:szCs w:val="24"/>
        </w:rPr>
        <w:t xml:space="preserve">. De esta manera, </w:t>
      </w:r>
      <w:r w:rsidRPr="004D4610">
        <w:rPr>
          <w:rFonts w:cstheme="minorHAnsi"/>
          <w:b/>
          <w:bCs/>
          <w:sz w:val="24"/>
          <w:szCs w:val="24"/>
        </w:rPr>
        <w:t xml:space="preserve">los puertos y astilleros nacionales pueden constituirse como centros de construcción y operación de instalaciones de energía eólica marina para la realización del </w:t>
      </w:r>
      <w:proofErr w:type="spellStart"/>
      <w:r w:rsidRPr="004D4610">
        <w:rPr>
          <w:rFonts w:cstheme="minorHAnsi"/>
          <w:b/>
          <w:bCs/>
          <w:sz w:val="24"/>
          <w:szCs w:val="24"/>
        </w:rPr>
        <w:t>pre-montaje</w:t>
      </w:r>
      <w:proofErr w:type="spellEnd"/>
      <w:r w:rsidRPr="004D4610">
        <w:rPr>
          <w:rFonts w:cstheme="minorHAnsi"/>
          <w:b/>
          <w:bCs/>
          <w:sz w:val="24"/>
          <w:szCs w:val="24"/>
        </w:rPr>
        <w:t xml:space="preserve"> de las estructuras flotantes, atraque de los barcos instaladores y transporte de turbinas y otros elementos de los parques eólicos marinos</w:t>
      </w:r>
      <w:r w:rsidRPr="004D4610">
        <w:rPr>
          <w:rFonts w:cstheme="minorHAnsi"/>
          <w:sz w:val="24"/>
          <w:szCs w:val="24"/>
        </w:rPr>
        <w:t xml:space="preserve"> (</w:t>
      </w:r>
      <w:r w:rsidR="00887A34">
        <w:rPr>
          <w:rFonts w:cstheme="minorHAnsi"/>
          <w:sz w:val="24"/>
          <w:szCs w:val="24"/>
        </w:rPr>
        <w:fldChar w:fldCharType="begin"/>
      </w:r>
      <w:r w:rsidR="00887A34">
        <w:rPr>
          <w:rFonts w:cstheme="minorHAnsi"/>
          <w:sz w:val="24"/>
          <w:szCs w:val="24"/>
        </w:rPr>
        <w:instrText xml:space="preserve"> REF _Ref80706183 \h  \* MERGEFORMAT </w:instrText>
      </w:r>
      <w:r w:rsidR="00887A34">
        <w:rPr>
          <w:rFonts w:cstheme="minorHAnsi"/>
          <w:sz w:val="24"/>
          <w:szCs w:val="24"/>
        </w:rPr>
      </w:r>
      <w:r w:rsidR="00887A34">
        <w:rPr>
          <w:rFonts w:cstheme="minorHAnsi"/>
          <w:sz w:val="24"/>
          <w:szCs w:val="24"/>
        </w:rPr>
        <w:fldChar w:fldCharType="separate"/>
      </w:r>
      <w:r w:rsidR="00D40A72" w:rsidRPr="00D40A72">
        <w:rPr>
          <w:rFonts w:cstheme="minorHAnsi"/>
          <w:sz w:val="24"/>
          <w:szCs w:val="24"/>
        </w:rPr>
        <w:t>Figura 20</w:t>
      </w:r>
      <w:r w:rsidR="00887A34">
        <w:rPr>
          <w:rFonts w:cstheme="minorHAnsi"/>
          <w:sz w:val="24"/>
          <w:szCs w:val="24"/>
        </w:rPr>
        <w:fldChar w:fldCharType="end"/>
      </w:r>
      <w:r w:rsidRPr="004D4610">
        <w:rPr>
          <w:rFonts w:cstheme="minorHAnsi"/>
          <w:sz w:val="24"/>
          <w:szCs w:val="24"/>
        </w:rPr>
        <w:t>). Asimismo, tendrán un rol prominente en la producción y distribución de hidrógeno renovable y almacenamiento energético.</w:t>
      </w:r>
    </w:p>
    <w:p w14:paraId="38B31E91" w14:textId="77777777" w:rsidR="00161B6B" w:rsidRPr="004D4610" w:rsidRDefault="00161B6B" w:rsidP="00E22FA4">
      <w:pPr>
        <w:jc w:val="both"/>
        <w:rPr>
          <w:rFonts w:cstheme="minorHAnsi"/>
          <w:sz w:val="24"/>
          <w:szCs w:val="24"/>
        </w:rPr>
      </w:pPr>
    </w:p>
    <w:p w14:paraId="39B38B2E" w14:textId="4FFF0D76" w:rsidR="00161B6B" w:rsidRDefault="00161B6B" w:rsidP="00E22FA4">
      <w:pPr>
        <w:spacing w:after="160"/>
        <w:jc w:val="both"/>
        <w:rPr>
          <w:rFonts w:cstheme="minorHAnsi"/>
          <w:sz w:val="24"/>
          <w:szCs w:val="24"/>
        </w:rPr>
      </w:pPr>
      <w:r w:rsidRPr="004D4610">
        <w:rPr>
          <w:rFonts w:cstheme="minorHAnsi"/>
          <w:sz w:val="24"/>
          <w:szCs w:val="24"/>
        </w:rPr>
        <w:br w:type="page"/>
      </w:r>
    </w:p>
    <w:p w14:paraId="06B437BF" w14:textId="77777777" w:rsidR="00887A34" w:rsidRPr="004D4610" w:rsidRDefault="00887A34" w:rsidP="00E22FA4">
      <w:pPr>
        <w:spacing w:after="160"/>
        <w:jc w:val="both"/>
        <w:rPr>
          <w:rFonts w:cstheme="minorHAnsi"/>
          <w:sz w:val="24"/>
          <w:szCs w:val="24"/>
        </w:rPr>
      </w:pPr>
    </w:p>
    <w:p w14:paraId="37EF4532" w14:textId="317E57AB" w:rsidR="00161B6B" w:rsidRDefault="00161B6B" w:rsidP="00C72966">
      <w:pPr>
        <w:jc w:val="center"/>
        <w:rPr>
          <w:rFonts w:cstheme="minorHAnsi"/>
          <w:sz w:val="24"/>
          <w:szCs w:val="24"/>
        </w:rPr>
      </w:pPr>
      <w:r w:rsidRPr="004D4610">
        <w:rPr>
          <w:rFonts w:cstheme="minorHAnsi"/>
          <w:noProof/>
          <w:sz w:val="24"/>
          <w:szCs w:val="24"/>
        </w:rPr>
        <w:drawing>
          <wp:inline distT="0" distB="0" distL="0" distR="0" wp14:anchorId="7E68D71B" wp14:editId="51A7C24B">
            <wp:extent cx="5707653" cy="3376930"/>
            <wp:effectExtent l="0" t="0" r="7620" b="0"/>
            <wp:docPr id="19" name="Imagen 19"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magen que contiene Texto&#10;&#10;Descripción generada automáticament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6946" cy="3394261"/>
                    </a:xfrm>
                    <a:prstGeom prst="rect">
                      <a:avLst/>
                    </a:prstGeom>
                    <a:noFill/>
                    <a:ln>
                      <a:noFill/>
                    </a:ln>
                  </pic:spPr>
                </pic:pic>
              </a:graphicData>
            </a:graphic>
          </wp:inline>
        </w:drawing>
      </w:r>
    </w:p>
    <w:p w14:paraId="56F613D6" w14:textId="77777777" w:rsidR="0011134C" w:rsidRPr="004D4610" w:rsidRDefault="0011134C" w:rsidP="00C72966">
      <w:pPr>
        <w:jc w:val="center"/>
        <w:rPr>
          <w:rFonts w:cstheme="minorHAnsi"/>
          <w:sz w:val="24"/>
          <w:szCs w:val="24"/>
        </w:rPr>
      </w:pPr>
    </w:p>
    <w:p w14:paraId="713E4EB3" w14:textId="0F754E55" w:rsidR="00161B6B" w:rsidRPr="004D4610" w:rsidRDefault="00FC6D67" w:rsidP="00C72966">
      <w:pPr>
        <w:jc w:val="center"/>
        <w:rPr>
          <w:rFonts w:cstheme="minorHAnsi"/>
          <w:sz w:val="24"/>
          <w:szCs w:val="24"/>
        </w:rPr>
      </w:pPr>
      <w:r w:rsidRPr="004D4610">
        <w:rPr>
          <w:rFonts w:cstheme="minorHAnsi"/>
          <w:noProof/>
          <w:sz w:val="24"/>
          <w:szCs w:val="24"/>
        </w:rPr>
        <w:drawing>
          <wp:inline distT="0" distB="0" distL="0" distR="0" wp14:anchorId="094EA19D" wp14:editId="30F7E7A4">
            <wp:extent cx="5740400" cy="3457575"/>
            <wp:effectExtent l="0" t="0" r="0" b="9525"/>
            <wp:docPr id="13" name="Imagen 13"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magen que contiene Interfaz de usuario gráfica&#10;&#10;Descripción generada automáticament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40400" cy="3457575"/>
                    </a:xfrm>
                    <a:prstGeom prst="rect">
                      <a:avLst/>
                    </a:prstGeom>
                    <a:noFill/>
                    <a:ln>
                      <a:noFill/>
                    </a:ln>
                  </pic:spPr>
                </pic:pic>
              </a:graphicData>
            </a:graphic>
          </wp:inline>
        </w:drawing>
      </w:r>
    </w:p>
    <w:p w14:paraId="564DC4BC" w14:textId="7B9AC071" w:rsidR="00161B6B" w:rsidRDefault="00161B6B" w:rsidP="00E22FA4">
      <w:pPr>
        <w:jc w:val="both"/>
        <w:rPr>
          <w:rFonts w:cstheme="minorHAnsi"/>
          <w:sz w:val="24"/>
          <w:szCs w:val="24"/>
        </w:rPr>
      </w:pPr>
    </w:p>
    <w:p w14:paraId="7AD5B817" w14:textId="74045319" w:rsidR="00EA3ED1" w:rsidRDefault="00EA3ED1" w:rsidP="00E22FA4">
      <w:pPr>
        <w:jc w:val="both"/>
        <w:rPr>
          <w:rFonts w:cstheme="minorHAnsi"/>
          <w:sz w:val="24"/>
          <w:szCs w:val="24"/>
        </w:rPr>
      </w:pPr>
    </w:p>
    <w:p w14:paraId="64F4D2F3" w14:textId="77777777" w:rsidR="00EA3ED1" w:rsidRPr="004D4610" w:rsidRDefault="00EA3ED1" w:rsidP="00E22FA4">
      <w:pPr>
        <w:jc w:val="both"/>
        <w:rPr>
          <w:rFonts w:cstheme="minorHAnsi"/>
          <w:sz w:val="24"/>
          <w:szCs w:val="24"/>
        </w:rPr>
      </w:pPr>
    </w:p>
    <w:p w14:paraId="00813498" w14:textId="77777777" w:rsidR="00161B6B" w:rsidRPr="004D4610" w:rsidRDefault="00161B6B" w:rsidP="00305E05">
      <w:pPr>
        <w:keepNext/>
        <w:jc w:val="center"/>
        <w:rPr>
          <w:rFonts w:cstheme="minorHAnsi"/>
          <w:sz w:val="24"/>
          <w:szCs w:val="24"/>
        </w:rPr>
      </w:pPr>
      <w:r w:rsidRPr="004D4610">
        <w:rPr>
          <w:rFonts w:cstheme="minorHAnsi"/>
          <w:noProof/>
          <w:sz w:val="24"/>
          <w:szCs w:val="24"/>
        </w:rPr>
        <w:drawing>
          <wp:inline distT="0" distB="0" distL="0" distR="0" wp14:anchorId="548736DA" wp14:editId="625037F0">
            <wp:extent cx="3990340" cy="3223147"/>
            <wp:effectExtent l="0" t="0" r="0" b="0"/>
            <wp:docPr id="30" name="Imagen 30" descr="Navantia entrega la quinta plataforma flotante para el parque eólico de  Kincardine | Navant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vantia entrega la quinta plataforma flotante para el parque eólico de  Kincardine | Navantia"/>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1851" cy="3224367"/>
                    </a:xfrm>
                    <a:prstGeom prst="rect">
                      <a:avLst/>
                    </a:prstGeom>
                    <a:noFill/>
                    <a:ln>
                      <a:noFill/>
                    </a:ln>
                  </pic:spPr>
                </pic:pic>
              </a:graphicData>
            </a:graphic>
          </wp:inline>
        </w:drawing>
      </w:r>
    </w:p>
    <w:p w14:paraId="77CB6BF4" w14:textId="5E44F47A" w:rsidR="00161B6B" w:rsidRPr="0099774C" w:rsidRDefault="00161B6B" w:rsidP="00305E05">
      <w:pPr>
        <w:pStyle w:val="Descripcin"/>
        <w:jc w:val="center"/>
        <w:rPr>
          <w:rFonts w:cstheme="minorHAnsi"/>
          <w:b w:val="0"/>
          <w:bCs w:val="0"/>
          <w:color w:val="auto"/>
          <w:sz w:val="20"/>
          <w:szCs w:val="20"/>
        </w:rPr>
      </w:pPr>
      <w:bookmarkStart w:id="46" w:name="_Ref80706183"/>
      <w:r w:rsidRPr="0099774C">
        <w:rPr>
          <w:rFonts w:cstheme="minorHAnsi"/>
          <w:b w:val="0"/>
          <w:bCs w:val="0"/>
          <w:color w:val="auto"/>
          <w:sz w:val="20"/>
          <w:szCs w:val="20"/>
        </w:rPr>
        <w:t xml:space="preserve">Figura </w:t>
      </w:r>
      <w:r w:rsidR="004D4610" w:rsidRPr="0099774C">
        <w:rPr>
          <w:rFonts w:cstheme="minorHAnsi"/>
          <w:b w:val="0"/>
          <w:bCs w:val="0"/>
          <w:color w:val="auto"/>
          <w:sz w:val="20"/>
          <w:szCs w:val="20"/>
        </w:rPr>
        <w:fldChar w:fldCharType="begin"/>
      </w:r>
      <w:r w:rsidR="004D4610" w:rsidRPr="0099774C">
        <w:rPr>
          <w:rFonts w:cstheme="minorHAnsi"/>
          <w:b w:val="0"/>
          <w:bCs w:val="0"/>
          <w:color w:val="auto"/>
          <w:sz w:val="20"/>
          <w:szCs w:val="20"/>
        </w:rPr>
        <w:instrText xml:space="preserve"> SEQ Figura \* ARABIC </w:instrText>
      </w:r>
      <w:r w:rsidR="004D4610" w:rsidRPr="0099774C">
        <w:rPr>
          <w:rFonts w:cstheme="minorHAnsi"/>
          <w:b w:val="0"/>
          <w:bCs w:val="0"/>
          <w:color w:val="auto"/>
          <w:sz w:val="20"/>
          <w:szCs w:val="20"/>
        </w:rPr>
        <w:fldChar w:fldCharType="separate"/>
      </w:r>
      <w:r w:rsidR="00D40A72">
        <w:rPr>
          <w:rFonts w:cstheme="minorHAnsi"/>
          <w:b w:val="0"/>
          <w:bCs w:val="0"/>
          <w:noProof/>
          <w:color w:val="auto"/>
          <w:sz w:val="20"/>
          <w:szCs w:val="20"/>
        </w:rPr>
        <w:t>20</w:t>
      </w:r>
      <w:r w:rsidR="004D4610" w:rsidRPr="0099774C">
        <w:rPr>
          <w:rFonts w:cstheme="minorHAnsi"/>
          <w:b w:val="0"/>
          <w:bCs w:val="0"/>
          <w:noProof/>
          <w:color w:val="auto"/>
          <w:sz w:val="20"/>
          <w:szCs w:val="20"/>
        </w:rPr>
        <w:fldChar w:fldCharType="end"/>
      </w:r>
      <w:bookmarkEnd w:id="46"/>
      <w:r w:rsidRPr="0099774C">
        <w:rPr>
          <w:rFonts w:cstheme="minorHAnsi"/>
          <w:b w:val="0"/>
          <w:bCs w:val="0"/>
          <w:color w:val="auto"/>
          <w:sz w:val="20"/>
          <w:szCs w:val="20"/>
        </w:rPr>
        <w:t>: Construcción de una plataforma flotante en el Astillero de Fene, Ferrol</w:t>
      </w:r>
      <w:r w:rsidRPr="0099774C">
        <w:rPr>
          <w:rStyle w:val="Refdenotaalpie"/>
          <w:rFonts w:cstheme="minorHAnsi"/>
          <w:b w:val="0"/>
          <w:bCs w:val="0"/>
          <w:color w:val="auto"/>
          <w:sz w:val="20"/>
          <w:szCs w:val="20"/>
        </w:rPr>
        <w:footnoteReference w:id="7"/>
      </w:r>
      <w:r w:rsidRPr="0099774C">
        <w:rPr>
          <w:rFonts w:cstheme="minorHAnsi"/>
          <w:b w:val="0"/>
          <w:bCs w:val="0"/>
          <w:color w:val="auto"/>
          <w:sz w:val="20"/>
          <w:szCs w:val="20"/>
        </w:rPr>
        <w:t>.</w:t>
      </w:r>
    </w:p>
    <w:p w14:paraId="51F96D72" w14:textId="77777777" w:rsidR="00161B6B" w:rsidRPr="004D4610" w:rsidRDefault="00161B6B" w:rsidP="00E22FA4">
      <w:pPr>
        <w:jc w:val="both"/>
        <w:rPr>
          <w:rFonts w:cstheme="minorHAnsi"/>
          <w:sz w:val="24"/>
          <w:szCs w:val="24"/>
        </w:rPr>
      </w:pPr>
    </w:p>
    <w:p w14:paraId="3D5824EC" w14:textId="1F4DB1A2" w:rsidR="00161B6B" w:rsidRDefault="00161B6B" w:rsidP="00E22FA4">
      <w:pPr>
        <w:jc w:val="both"/>
        <w:rPr>
          <w:rFonts w:cstheme="minorHAnsi"/>
          <w:sz w:val="24"/>
          <w:szCs w:val="24"/>
        </w:rPr>
      </w:pPr>
      <w:r w:rsidRPr="004D4610">
        <w:rPr>
          <w:rFonts w:cstheme="minorHAnsi"/>
          <w:sz w:val="24"/>
          <w:szCs w:val="24"/>
        </w:rPr>
        <w:t xml:space="preserve">Por otro lado, el sector del metal basa la recuperación de su actividad y sus proyecciones de futuro en el desarrollo de la eólica </w:t>
      </w:r>
      <w:proofErr w:type="gramStart"/>
      <w:r w:rsidRPr="004D4610">
        <w:rPr>
          <w:rFonts w:cstheme="minorHAnsi"/>
          <w:sz w:val="24"/>
          <w:szCs w:val="24"/>
        </w:rPr>
        <w:t>offshore</w:t>
      </w:r>
      <w:proofErr w:type="gramEnd"/>
      <w:r w:rsidRPr="004D4610">
        <w:rPr>
          <w:rFonts w:cstheme="minorHAnsi"/>
          <w:sz w:val="24"/>
          <w:szCs w:val="24"/>
        </w:rPr>
        <w:t>, la cual es una de sus principales apuestas, de manera que invertirán grandes sumas con el objetivo de mejorar su competitividad y poder adaptarse a esta tecnología</w:t>
      </w:r>
      <w:r w:rsidRPr="004D4610">
        <w:rPr>
          <w:rStyle w:val="Refdenotaalpie"/>
          <w:rFonts w:cstheme="minorHAnsi"/>
          <w:sz w:val="24"/>
          <w:szCs w:val="24"/>
        </w:rPr>
        <w:footnoteReference w:id="8"/>
      </w:r>
      <w:r w:rsidRPr="004D4610">
        <w:rPr>
          <w:rFonts w:cstheme="minorHAnsi"/>
          <w:sz w:val="24"/>
          <w:szCs w:val="24"/>
        </w:rPr>
        <w:t>.</w:t>
      </w:r>
    </w:p>
    <w:p w14:paraId="02A46946" w14:textId="77777777" w:rsidR="00EA3ED1" w:rsidRDefault="00EA3ED1" w:rsidP="00E22FA4">
      <w:pPr>
        <w:jc w:val="both"/>
        <w:rPr>
          <w:rFonts w:cstheme="minorHAnsi"/>
          <w:sz w:val="24"/>
          <w:szCs w:val="24"/>
        </w:rPr>
      </w:pPr>
    </w:p>
    <w:p w14:paraId="2F692D8C" w14:textId="4ACB3FA0" w:rsidR="00887A34" w:rsidRDefault="00887A34">
      <w:pPr>
        <w:rPr>
          <w:rFonts w:cstheme="minorHAnsi"/>
          <w:sz w:val="24"/>
          <w:szCs w:val="24"/>
        </w:rPr>
      </w:pPr>
      <w:r>
        <w:rPr>
          <w:rFonts w:cstheme="minorHAnsi"/>
          <w:sz w:val="24"/>
          <w:szCs w:val="24"/>
        </w:rPr>
        <w:br w:type="page"/>
      </w:r>
    </w:p>
    <w:p w14:paraId="3F2114EA" w14:textId="26B2D2A6" w:rsidR="00CD0247" w:rsidRPr="006F63C5" w:rsidRDefault="0010109E" w:rsidP="00E22FA4">
      <w:pPr>
        <w:pStyle w:val="Ttulo1"/>
        <w:jc w:val="both"/>
        <w:rPr>
          <w:rFonts w:asciiTheme="majorHAnsi" w:hAnsiTheme="majorHAnsi" w:cstheme="majorHAnsi"/>
          <w:b/>
          <w:bCs/>
          <w:sz w:val="40"/>
          <w:szCs w:val="40"/>
        </w:rPr>
      </w:pPr>
      <w:bookmarkStart w:id="47" w:name="_Toc80360689"/>
      <w:bookmarkStart w:id="48" w:name="_Toc81839054"/>
      <w:r w:rsidRPr="006F63C5">
        <w:rPr>
          <w:rFonts w:asciiTheme="majorHAnsi" w:hAnsiTheme="majorHAnsi" w:cstheme="majorHAnsi"/>
          <w:b/>
          <w:bCs/>
          <w:caps w:val="0"/>
          <w:sz w:val="40"/>
          <w:szCs w:val="40"/>
        </w:rPr>
        <w:lastRenderedPageBreak/>
        <w:t>IMPACTO AMBIENTAL</w:t>
      </w:r>
      <w:bookmarkEnd w:id="47"/>
      <w:bookmarkEnd w:id="48"/>
    </w:p>
    <w:p w14:paraId="732C2F38" w14:textId="6745DD3E" w:rsidR="00CD0247" w:rsidRPr="006F63C5" w:rsidRDefault="00CD0247" w:rsidP="00E22FA4">
      <w:pPr>
        <w:pStyle w:val="Ttulo2"/>
        <w:jc w:val="both"/>
        <w:rPr>
          <w:rFonts w:ascii="Calibri Light" w:eastAsiaTheme="minorHAnsi" w:hAnsi="Calibri Light" w:cs="Calibri Light"/>
          <w:szCs w:val="28"/>
        </w:rPr>
      </w:pPr>
      <w:bookmarkStart w:id="49" w:name="_Toc80360690"/>
      <w:bookmarkStart w:id="50" w:name="_Toc81839055"/>
      <w:r w:rsidRPr="006F63C5">
        <w:rPr>
          <w:rFonts w:ascii="Calibri Light" w:eastAsiaTheme="minorHAnsi" w:hAnsi="Calibri Light" w:cs="Calibri Light"/>
          <w:szCs w:val="28"/>
        </w:rPr>
        <w:t>¿Qué tipo de estudios ambientales son realizados para un parque eólico marino?</w:t>
      </w:r>
      <w:bookmarkEnd w:id="49"/>
      <w:bookmarkEnd w:id="50"/>
    </w:p>
    <w:p w14:paraId="011C6BDD" w14:textId="77777777" w:rsidR="00CD0247" w:rsidRPr="004D4610" w:rsidRDefault="00CD0247" w:rsidP="00E22FA4">
      <w:pPr>
        <w:jc w:val="both"/>
        <w:rPr>
          <w:rFonts w:eastAsiaTheme="majorEastAsia" w:cstheme="minorHAnsi"/>
          <w:bCs/>
          <w:sz w:val="24"/>
          <w:szCs w:val="24"/>
        </w:rPr>
      </w:pPr>
      <w:r w:rsidRPr="004D4610">
        <w:rPr>
          <w:rFonts w:eastAsiaTheme="majorEastAsia" w:cstheme="minorHAnsi"/>
          <w:bCs/>
          <w:sz w:val="24"/>
          <w:szCs w:val="24"/>
        </w:rPr>
        <w:t>Antes de proceder a la construcción y operación de un parque eólico marino, es necesario realizar extensos y detallados estudios de impacto ambiental para conseguir la Declaración de Impacto Ambiental (DIA) favorable.</w:t>
      </w:r>
    </w:p>
    <w:p w14:paraId="3A629BC8" w14:textId="77777777" w:rsidR="00CD0247" w:rsidRPr="004D4610" w:rsidRDefault="00CD0247" w:rsidP="00E22FA4">
      <w:pPr>
        <w:jc w:val="both"/>
        <w:rPr>
          <w:rFonts w:eastAsiaTheme="majorEastAsia" w:cstheme="minorHAnsi"/>
          <w:bCs/>
          <w:sz w:val="24"/>
          <w:szCs w:val="24"/>
        </w:rPr>
      </w:pPr>
      <w:r w:rsidRPr="004D4610">
        <w:rPr>
          <w:rFonts w:eastAsiaTheme="majorEastAsia" w:cstheme="minorHAnsi"/>
          <w:bCs/>
          <w:sz w:val="24"/>
          <w:szCs w:val="24"/>
        </w:rPr>
        <w:t xml:space="preserve">Esta </w:t>
      </w:r>
      <w:r w:rsidRPr="0099774C">
        <w:rPr>
          <w:rFonts w:eastAsiaTheme="majorEastAsia" w:cstheme="minorHAnsi"/>
          <w:b/>
          <w:sz w:val="24"/>
          <w:szCs w:val="24"/>
        </w:rPr>
        <w:t>Evaluación de Impacto Ambiental</w:t>
      </w:r>
      <w:r w:rsidRPr="0099774C">
        <w:rPr>
          <w:rFonts w:eastAsiaTheme="majorEastAsia" w:cstheme="minorHAnsi"/>
          <w:bCs/>
          <w:sz w:val="24"/>
          <w:szCs w:val="24"/>
        </w:rPr>
        <w:t xml:space="preserve"> </w:t>
      </w:r>
      <w:r w:rsidRPr="004D4610">
        <w:rPr>
          <w:rFonts w:eastAsiaTheme="majorEastAsia" w:cstheme="minorHAnsi"/>
          <w:bCs/>
          <w:sz w:val="24"/>
          <w:szCs w:val="24"/>
        </w:rPr>
        <w:t>de los parques eólicos marinos en España debe seguir el procedimiento ordinario y ser revisada tanto por el órgano ambiental, la Dirección General de Calidad y Evaluación Ambiental, como por el órgano sustantivo para su tramitación administrativa, la Dirección General de Política Energética y Minas. Ambas direcciones generales, las cuales forman parte de la estructura del Ministerio para la Transición Ecológica y el Reto Demográfico (MITERD), tendrán que aprobar dicha evaluación para que sea emitida la DIA favorable.</w:t>
      </w:r>
    </w:p>
    <w:p w14:paraId="73FF1EB9" w14:textId="77777777" w:rsidR="00CD0247" w:rsidRPr="004D4610" w:rsidRDefault="00CD0247" w:rsidP="00E22FA4">
      <w:pPr>
        <w:jc w:val="both"/>
        <w:rPr>
          <w:rFonts w:eastAsiaTheme="majorEastAsia" w:cstheme="minorHAnsi"/>
          <w:bCs/>
          <w:sz w:val="24"/>
          <w:szCs w:val="24"/>
        </w:rPr>
      </w:pPr>
      <w:r w:rsidRPr="004D4610">
        <w:rPr>
          <w:rFonts w:eastAsiaTheme="majorEastAsia" w:cstheme="minorHAnsi"/>
          <w:bCs/>
          <w:sz w:val="24"/>
          <w:szCs w:val="24"/>
        </w:rPr>
        <w:t>Si bien la Ley 21/2013 de Evaluación Ambiental lo establece como de carácter potestativo, dadas las especiales características de estos estudios en el medio marino en lo relativo a su complejidad, duración y costes asociados, así como la escasa experiencia previa en la evaluación de proyectos de eólica marina en España, se propone que estos estudios ambientales se lleven a cabo en dos fases:</w:t>
      </w:r>
    </w:p>
    <w:p w14:paraId="1D4A870F" w14:textId="77777777" w:rsidR="00CD0247" w:rsidRPr="004D4610" w:rsidRDefault="00CD0247" w:rsidP="00E22FA4">
      <w:pPr>
        <w:pStyle w:val="Prrafodelista"/>
        <w:numPr>
          <w:ilvl w:val="0"/>
          <w:numId w:val="22"/>
        </w:numPr>
        <w:spacing w:before="120" w:after="120"/>
        <w:jc w:val="both"/>
        <w:rPr>
          <w:rFonts w:eastAsiaTheme="majorEastAsia" w:cstheme="minorHAnsi"/>
          <w:bCs/>
          <w:sz w:val="24"/>
          <w:szCs w:val="24"/>
        </w:rPr>
      </w:pPr>
      <w:r w:rsidRPr="004D4610">
        <w:rPr>
          <w:rFonts w:eastAsiaTheme="majorEastAsia" w:cstheme="minorHAnsi"/>
          <w:bCs/>
          <w:sz w:val="24"/>
          <w:szCs w:val="24"/>
        </w:rPr>
        <w:t xml:space="preserve">La primera consiste en realizar un </w:t>
      </w:r>
      <w:r w:rsidRPr="0099774C">
        <w:rPr>
          <w:rFonts w:eastAsiaTheme="majorEastAsia" w:cstheme="minorHAnsi"/>
          <w:b/>
          <w:sz w:val="24"/>
          <w:szCs w:val="24"/>
        </w:rPr>
        <w:t>Documento de Alcance de Estudio de Impacto Ambiental</w:t>
      </w:r>
      <w:r w:rsidRPr="0099774C">
        <w:rPr>
          <w:rFonts w:eastAsiaTheme="majorEastAsia" w:cstheme="minorHAnsi"/>
          <w:bCs/>
          <w:sz w:val="24"/>
          <w:szCs w:val="24"/>
        </w:rPr>
        <w:t xml:space="preserve">, </w:t>
      </w:r>
      <w:r w:rsidRPr="004D4610">
        <w:rPr>
          <w:rFonts w:eastAsiaTheme="majorEastAsia" w:cstheme="minorHAnsi"/>
          <w:bCs/>
          <w:sz w:val="24"/>
          <w:szCs w:val="24"/>
        </w:rPr>
        <w:t>en el cual se incluya el probable impacto del proyecto sobre el medio ambiente, y un análisis preliminar de los efectos previsibles sobre los factores ambientales derivados del proyecto ante riesgos de accidentes graves o de catástrofes. Además, se deben incluir las alternativas consideradas, sus potenciales impactos, y un diagnóstico territorial y del medio ambiente afectado por el proyecto. Entre otros aspectos, se debe incluir:</w:t>
      </w:r>
    </w:p>
    <w:p w14:paraId="4F2C1AFF" w14:textId="77777777" w:rsidR="00CD0247" w:rsidRPr="004D4610" w:rsidRDefault="00CD0247" w:rsidP="00E22FA4">
      <w:pPr>
        <w:pStyle w:val="Prrafodelista"/>
        <w:numPr>
          <w:ilvl w:val="0"/>
          <w:numId w:val="21"/>
        </w:numPr>
        <w:spacing w:before="120" w:after="120"/>
        <w:jc w:val="both"/>
        <w:rPr>
          <w:rFonts w:eastAsiaTheme="majorEastAsia" w:cstheme="minorHAnsi"/>
          <w:bCs/>
          <w:sz w:val="24"/>
          <w:szCs w:val="24"/>
        </w:rPr>
      </w:pPr>
      <w:r w:rsidRPr="004D4610">
        <w:rPr>
          <w:rFonts w:eastAsiaTheme="majorEastAsia" w:cstheme="minorHAnsi"/>
          <w:bCs/>
          <w:sz w:val="24"/>
          <w:szCs w:val="24"/>
        </w:rPr>
        <w:t>Evaluación preliminar de repercusiones en los espacios Red Natura 2000.</w:t>
      </w:r>
    </w:p>
    <w:p w14:paraId="6A148C97" w14:textId="77777777" w:rsidR="00CD0247" w:rsidRPr="004D4610" w:rsidRDefault="00CD0247" w:rsidP="00E22FA4">
      <w:pPr>
        <w:pStyle w:val="Prrafodelista"/>
        <w:numPr>
          <w:ilvl w:val="0"/>
          <w:numId w:val="21"/>
        </w:numPr>
        <w:spacing w:before="120" w:after="120"/>
        <w:jc w:val="both"/>
        <w:rPr>
          <w:rFonts w:eastAsiaTheme="majorEastAsia" w:cstheme="minorHAnsi"/>
          <w:bCs/>
          <w:sz w:val="24"/>
          <w:szCs w:val="24"/>
        </w:rPr>
      </w:pPr>
      <w:r w:rsidRPr="004D4610">
        <w:rPr>
          <w:rFonts w:eastAsiaTheme="majorEastAsia" w:cstheme="minorHAnsi"/>
          <w:bCs/>
          <w:sz w:val="24"/>
          <w:szCs w:val="24"/>
        </w:rPr>
        <w:t>Análisis preliminar de la compatibilidad con las estrategias marinas de la demarcación marina correspondiente.</w:t>
      </w:r>
    </w:p>
    <w:p w14:paraId="31626289" w14:textId="77777777" w:rsidR="00CD0247" w:rsidRPr="004D4610" w:rsidRDefault="00CD0247" w:rsidP="00E22FA4">
      <w:pPr>
        <w:pStyle w:val="Prrafodelista"/>
        <w:numPr>
          <w:ilvl w:val="0"/>
          <w:numId w:val="21"/>
        </w:numPr>
        <w:spacing w:before="120" w:after="120"/>
        <w:jc w:val="both"/>
        <w:rPr>
          <w:rFonts w:eastAsiaTheme="majorEastAsia" w:cstheme="minorHAnsi"/>
          <w:bCs/>
          <w:sz w:val="24"/>
          <w:szCs w:val="24"/>
        </w:rPr>
      </w:pPr>
      <w:r w:rsidRPr="004D4610">
        <w:rPr>
          <w:rFonts w:eastAsiaTheme="majorEastAsia" w:cstheme="minorHAnsi"/>
          <w:bCs/>
          <w:sz w:val="24"/>
          <w:szCs w:val="24"/>
        </w:rPr>
        <w:t>Evaluación preliminar de las afecciones sobre los objetivos ambientales derivados de la Directiva Marco del Agua sobre las masas de agua y zonas protegidas.</w:t>
      </w:r>
    </w:p>
    <w:p w14:paraId="266AE7E8" w14:textId="77777777" w:rsidR="00CD0247" w:rsidRPr="004D4610" w:rsidRDefault="00CD0247" w:rsidP="00E22FA4">
      <w:pPr>
        <w:pStyle w:val="Prrafodelista"/>
        <w:numPr>
          <w:ilvl w:val="0"/>
          <w:numId w:val="21"/>
        </w:numPr>
        <w:spacing w:before="120" w:after="120"/>
        <w:jc w:val="both"/>
        <w:rPr>
          <w:rFonts w:eastAsiaTheme="majorEastAsia" w:cstheme="minorHAnsi"/>
          <w:bCs/>
          <w:sz w:val="24"/>
          <w:szCs w:val="24"/>
        </w:rPr>
      </w:pPr>
      <w:r w:rsidRPr="004D4610">
        <w:rPr>
          <w:rFonts w:eastAsiaTheme="majorEastAsia" w:cstheme="minorHAnsi"/>
          <w:bCs/>
          <w:sz w:val="24"/>
          <w:szCs w:val="24"/>
        </w:rPr>
        <w:t>Identificación preliminar de los efectos sinérgicos y acumulativos con otros parques eólicos existentes o autorizados en el entorno.</w:t>
      </w:r>
    </w:p>
    <w:p w14:paraId="6E4F635B" w14:textId="77777777" w:rsidR="00CD0247" w:rsidRPr="004D4610" w:rsidRDefault="00CD0247" w:rsidP="00E22FA4">
      <w:pPr>
        <w:pStyle w:val="Prrafodelista"/>
        <w:numPr>
          <w:ilvl w:val="0"/>
          <w:numId w:val="21"/>
        </w:numPr>
        <w:spacing w:before="120" w:after="120"/>
        <w:jc w:val="both"/>
        <w:rPr>
          <w:rFonts w:eastAsiaTheme="majorEastAsia" w:cstheme="minorHAnsi"/>
          <w:bCs/>
          <w:sz w:val="24"/>
          <w:szCs w:val="24"/>
        </w:rPr>
      </w:pPr>
      <w:r w:rsidRPr="004D4610">
        <w:rPr>
          <w:rFonts w:eastAsiaTheme="majorEastAsia" w:cstheme="minorHAnsi"/>
          <w:bCs/>
          <w:sz w:val="24"/>
          <w:szCs w:val="24"/>
        </w:rPr>
        <w:t>Propuestas de medidas preventivas y correctoras.</w:t>
      </w:r>
    </w:p>
    <w:p w14:paraId="76A37D1C" w14:textId="77777777" w:rsidR="00CD0247" w:rsidRPr="004D4610" w:rsidRDefault="00CD0247" w:rsidP="00E22FA4">
      <w:pPr>
        <w:pStyle w:val="Prrafodelista"/>
        <w:numPr>
          <w:ilvl w:val="0"/>
          <w:numId w:val="22"/>
        </w:numPr>
        <w:spacing w:before="120" w:after="120"/>
        <w:jc w:val="both"/>
        <w:rPr>
          <w:rFonts w:eastAsiaTheme="majorEastAsia" w:cstheme="minorHAnsi"/>
          <w:bCs/>
          <w:sz w:val="24"/>
          <w:szCs w:val="24"/>
        </w:rPr>
      </w:pPr>
      <w:r w:rsidRPr="004D4610">
        <w:rPr>
          <w:rFonts w:eastAsiaTheme="majorEastAsia" w:cstheme="minorHAnsi"/>
          <w:bCs/>
          <w:sz w:val="24"/>
          <w:szCs w:val="24"/>
        </w:rPr>
        <w:t xml:space="preserve">En la segunda fase, se elaboran los estudios ambientales necesarios para obtener la </w:t>
      </w:r>
      <w:r w:rsidRPr="0099774C">
        <w:rPr>
          <w:rFonts w:eastAsiaTheme="majorEastAsia" w:cstheme="minorHAnsi"/>
          <w:b/>
          <w:sz w:val="24"/>
          <w:szCs w:val="24"/>
        </w:rPr>
        <w:t>Declaración de Impacto Ambiental (DIA)</w:t>
      </w:r>
      <w:r w:rsidRPr="0099774C">
        <w:rPr>
          <w:rFonts w:eastAsiaTheme="majorEastAsia" w:cstheme="minorHAnsi"/>
          <w:bCs/>
          <w:sz w:val="24"/>
          <w:szCs w:val="24"/>
        </w:rPr>
        <w:t xml:space="preserve"> </w:t>
      </w:r>
      <w:r w:rsidRPr="004D4610">
        <w:rPr>
          <w:rFonts w:eastAsiaTheme="majorEastAsia" w:cstheme="minorHAnsi"/>
          <w:bCs/>
          <w:sz w:val="24"/>
          <w:szCs w:val="24"/>
        </w:rPr>
        <w:t>favorable. Para ello, se caracteriza el estado inicial del medio en la zona el proyecto, basado en la realización de trabajos y estudios, la realización de un Inventario Ambiental, estudios específicos adicionales y en la identificación de los condicionantes territoriales.</w:t>
      </w:r>
    </w:p>
    <w:p w14:paraId="7903A077" w14:textId="77777777" w:rsidR="00CD0247" w:rsidRPr="004D4610" w:rsidRDefault="00CD0247" w:rsidP="00E22FA4">
      <w:pPr>
        <w:pStyle w:val="Prrafodelista"/>
        <w:jc w:val="both"/>
        <w:rPr>
          <w:rFonts w:eastAsiaTheme="majorEastAsia" w:cstheme="minorHAnsi"/>
          <w:bCs/>
          <w:sz w:val="24"/>
          <w:szCs w:val="24"/>
        </w:rPr>
      </w:pPr>
      <w:r w:rsidRPr="004D4610">
        <w:rPr>
          <w:rFonts w:eastAsiaTheme="majorEastAsia" w:cstheme="minorHAnsi"/>
          <w:bCs/>
          <w:sz w:val="24"/>
          <w:szCs w:val="24"/>
        </w:rPr>
        <w:lastRenderedPageBreak/>
        <w:t>Las campañas e investigaciones que se llevan a cabo en esta fase son:</w:t>
      </w:r>
    </w:p>
    <w:p w14:paraId="1B2FFAD5" w14:textId="77777777" w:rsidR="00CD0247" w:rsidRPr="004D4610" w:rsidRDefault="00CD0247" w:rsidP="00E22FA4">
      <w:pPr>
        <w:pStyle w:val="Prrafodelista"/>
        <w:numPr>
          <w:ilvl w:val="0"/>
          <w:numId w:val="24"/>
        </w:numPr>
        <w:spacing w:before="120" w:after="120"/>
        <w:jc w:val="both"/>
        <w:rPr>
          <w:rFonts w:eastAsiaTheme="majorEastAsia" w:cstheme="minorHAnsi"/>
          <w:bCs/>
          <w:sz w:val="24"/>
          <w:szCs w:val="24"/>
        </w:rPr>
      </w:pPr>
      <w:r w:rsidRPr="004D4610">
        <w:rPr>
          <w:rFonts w:eastAsiaTheme="majorEastAsia" w:cstheme="minorHAnsi"/>
          <w:bCs/>
          <w:sz w:val="24"/>
          <w:szCs w:val="24"/>
        </w:rPr>
        <w:t>Caracterización de hábitat y comunidades</w:t>
      </w:r>
    </w:p>
    <w:p w14:paraId="1AB66BC3" w14:textId="77777777" w:rsidR="00CD0247" w:rsidRPr="004D4610" w:rsidRDefault="00CD0247" w:rsidP="00E22FA4">
      <w:pPr>
        <w:pStyle w:val="Prrafodelista"/>
        <w:numPr>
          <w:ilvl w:val="0"/>
          <w:numId w:val="24"/>
        </w:numPr>
        <w:spacing w:before="120" w:after="120"/>
        <w:jc w:val="both"/>
        <w:rPr>
          <w:rFonts w:eastAsiaTheme="majorEastAsia" w:cstheme="minorHAnsi"/>
          <w:bCs/>
          <w:sz w:val="24"/>
          <w:szCs w:val="24"/>
        </w:rPr>
      </w:pPr>
      <w:r w:rsidRPr="004D4610">
        <w:rPr>
          <w:rFonts w:eastAsiaTheme="majorEastAsia" w:cstheme="minorHAnsi"/>
          <w:bCs/>
          <w:sz w:val="24"/>
          <w:szCs w:val="24"/>
        </w:rPr>
        <w:t>Estudio anual de macrofauna marina (cetáceos, tortugas y avifauna)</w:t>
      </w:r>
    </w:p>
    <w:p w14:paraId="6350DC06" w14:textId="77777777" w:rsidR="00CD0247" w:rsidRPr="004D4610" w:rsidRDefault="00CD0247" w:rsidP="00E22FA4">
      <w:pPr>
        <w:pStyle w:val="Prrafodelista"/>
        <w:numPr>
          <w:ilvl w:val="0"/>
          <w:numId w:val="24"/>
        </w:numPr>
        <w:spacing w:before="120" w:after="120"/>
        <w:jc w:val="both"/>
        <w:rPr>
          <w:rFonts w:eastAsiaTheme="majorEastAsia" w:cstheme="minorHAnsi"/>
          <w:bCs/>
          <w:sz w:val="24"/>
          <w:szCs w:val="24"/>
        </w:rPr>
      </w:pPr>
      <w:r w:rsidRPr="004D4610">
        <w:rPr>
          <w:rFonts w:eastAsiaTheme="majorEastAsia" w:cstheme="minorHAnsi"/>
          <w:bCs/>
          <w:sz w:val="24"/>
          <w:szCs w:val="24"/>
        </w:rPr>
        <w:t>Estudio del ruido submarino</w:t>
      </w:r>
    </w:p>
    <w:p w14:paraId="3015B742" w14:textId="77777777" w:rsidR="00CD0247" w:rsidRPr="004D4610" w:rsidRDefault="00CD0247" w:rsidP="00E22FA4">
      <w:pPr>
        <w:pStyle w:val="Prrafodelista"/>
        <w:numPr>
          <w:ilvl w:val="0"/>
          <w:numId w:val="24"/>
        </w:numPr>
        <w:spacing w:before="120" w:after="120"/>
        <w:jc w:val="both"/>
        <w:rPr>
          <w:rFonts w:eastAsiaTheme="majorEastAsia" w:cstheme="minorHAnsi"/>
          <w:bCs/>
          <w:sz w:val="24"/>
          <w:szCs w:val="24"/>
        </w:rPr>
      </w:pPr>
      <w:r w:rsidRPr="004D4610">
        <w:rPr>
          <w:rFonts w:eastAsiaTheme="majorEastAsia" w:cstheme="minorHAnsi"/>
          <w:bCs/>
          <w:sz w:val="24"/>
          <w:szCs w:val="24"/>
        </w:rPr>
        <w:t>Estudio de los recursos pesqueros, acuicultura y marisqueo</w:t>
      </w:r>
    </w:p>
    <w:p w14:paraId="4C243A17" w14:textId="77777777" w:rsidR="00CD0247" w:rsidRPr="004D4610" w:rsidRDefault="00CD0247" w:rsidP="00E22FA4">
      <w:pPr>
        <w:pStyle w:val="Prrafodelista"/>
        <w:numPr>
          <w:ilvl w:val="0"/>
          <w:numId w:val="24"/>
        </w:numPr>
        <w:spacing w:before="120" w:after="120"/>
        <w:jc w:val="both"/>
        <w:rPr>
          <w:rFonts w:eastAsiaTheme="majorEastAsia" w:cstheme="minorHAnsi"/>
          <w:bCs/>
          <w:sz w:val="24"/>
          <w:szCs w:val="24"/>
        </w:rPr>
      </w:pPr>
      <w:r w:rsidRPr="004D4610">
        <w:rPr>
          <w:rFonts w:eastAsiaTheme="majorEastAsia" w:cstheme="minorHAnsi"/>
          <w:bCs/>
          <w:sz w:val="24"/>
          <w:szCs w:val="24"/>
        </w:rPr>
        <w:t>Caracterización masas de agua</w:t>
      </w:r>
    </w:p>
    <w:p w14:paraId="24D55967" w14:textId="77777777" w:rsidR="00CD0247" w:rsidRPr="004D4610" w:rsidRDefault="00CD0247" w:rsidP="00E22FA4">
      <w:pPr>
        <w:pStyle w:val="Prrafodelista"/>
        <w:numPr>
          <w:ilvl w:val="0"/>
          <w:numId w:val="24"/>
        </w:numPr>
        <w:spacing w:before="120" w:after="120"/>
        <w:jc w:val="both"/>
        <w:rPr>
          <w:rFonts w:eastAsiaTheme="majorEastAsia" w:cstheme="minorHAnsi"/>
          <w:bCs/>
          <w:sz w:val="24"/>
          <w:szCs w:val="24"/>
        </w:rPr>
      </w:pPr>
      <w:r w:rsidRPr="004D4610">
        <w:rPr>
          <w:rFonts w:eastAsiaTheme="majorEastAsia" w:cstheme="minorHAnsi"/>
          <w:bCs/>
          <w:sz w:val="24"/>
          <w:szCs w:val="24"/>
        </w:rPr>
        <w:t>Caracterización de sedimento</w:t>
      </w:r>
    </w:p>
    <w:p w14:paraId="27D37E1D" w14:textId="77777777" w:rsidR="00CD0247" w:rsidRPr="004D4610" w:rsidRDefault="00CD0247" w:rsidP="00E22FA4">
      <w:pPr>
        <w:pStyle w:val="Prrafodelista"/>
        <w:numPr>
          <w:ilvl w:val="0"/>
          <w:numId w:val="24"/>
        </w:numPr>
        <w:spacing w:before="120" w:after="120"/>
        <w:jc w:val="both"/>
        <w:rPr>
          <w:rFonts w:eastAsiaTheme="majorEastAsia" w:cstheme="minorHAnsi"/>
          <w:bCs/>
          <w:sz w:val="24"/>
          <w:szCs w:val="24"/>
        </w:rPr>
      </w:pPr>
      <w:r w:rsidRPr="004D4610">
        <w:rPr>
          <w:rFonts w:eastAsiaTheme="majorEastAsia" w:cstheme="minorHAnsi"/>
          <w:bCs/>
          <w:sz w:val="24"/>
          <w:szCs w:val="24"/>
        </w:rPr>
        <w:t>Caracterización hidrodinámica</w:t>
      </w:r>
    </w:p>
    <w:p w14:paraId="7799F320" w14:textId="77777777" w:rsidR="00CD0247" w:rsidRPr="004D4610" w:rsidRDefault="00CD0247" w:rsidP="00E22FA4">
      <w:pPr>
        <w:pStyle w:val="Prrafodelista"/>
        <w:numPr>
          <w:ilvl w:val="0"/>
          <w:numId w:val="24"/>
        </w:numPr>
        <w:spacing w:before="120" w:after="120"/>
        <w:jc w:val="both"/>
        <w:rPr>
          <w:rFonts w:eastAsiaTheme="majorEastAsia" w:cstheme="minorHAnsi"/>
          <w:bCs/>
          <w:sz w:val="24"/>
          <w:szCs w:val="24"/>
        </w:rPr>
      </w:pPr>
      <w:r w:rsidRPr="004D4610">
        <w:rPr>
          <w:rFonts w:eastAsiaTheme="majorEastAsia" w:cstheme="minorHAnsi"/>
          <w:bCs/>
          <w:sz w:val="24"/>
          <w:szCs w:val="24"/>
        </w:rPr>
        <w:t>Estudio de la afección de los campos electromagnéticos (CEMS). Parte marina</w:t>
      </w:r>
    </w:p>
    <w:p w14:paraId="68111599" w14:textId="77777777" w:rsidR="00CD0247" w:rsidRPr="004D4610" w:rsidRDefault="00CD0247" w:rsidP="00E22FA4">
      <w:pPr>
        <w:pStyle w:val="Prrafodelista"/>
        <w:numPr>
          <w:ilvl w:val="0"/>
          <w:numId w:val="24"/>
        </w:numPr>
        <w:spacing w:before="120" w:after="120"/>
        <w:jc w:val="both"/>
        <w:rPr>
          <w:rFonts w:eastAsiaTheme="majorEastAsia" w:cstheme="minorHAnsi"/>
          <w:bCs/>
          <w:sz w:val="24"/>
          <w:szCs w:val="24"/>
        </w:rPr>
      </w:pPr>
      <w:r w:rsidRPr="004D4610">
        <w:rPr>
          <w:rFonts w:eastAsiaTheme="majorEastAsia" w:cstheme="minorHAnsi"/>
          <w:bCs/>
          <w:sz w:val="24"/>
          <w:szCs w:val="24"/>
        </w:rPr>
        <w:t>Estudio arqueológico</w:t>
      </w:r>
    </w:p>
    <w:p w14:paraId="72767BE6" w14:textId="77777777" w:rsidR="00CD0247" w:rsidRPr="004D4610" w:rsidRDefault="00CD0247" w:rsidP="00E22FA4">
      <w:pPr>
        <w:pStyle w:val="Prrafodelista"/>
        <w:numPr>
          <w:ilvl w:val="0"/>
          <w:numId w:val="24"/>
        </w:numPr>
        <w:spacing w:before="120" w:after="120"/>
        <w:jc w:val="both"/>
        <w:rPr>
          <w:rFonts w:eastAsiaTheme="majorEastAsia" w:cstheme="minorHAnsi"/>
          <w:bCs/>
          <w:sz w:val="24"/>
          <w:szCs w:val="24"/>
        </w:rPr>
      </w:pPr>
      <w:r w:rsidRPr="004D4610">
        <w:rPr>
          <w:rFonts w:eastAsiaTheme="majorEastAsia" w:cstheme="minorHAnsi"/>
          <w:bCs/>
          <w:sz w:val="24"/>
          <w:szCs w:val="24"/>
        </w:rPr>
        <w:t>Estudio del impacto socioeconómico</w:t>
      </w:r>
    </w:p>
    <w:p w14:paraId="467C2748" w14:textId="77777777" w:rsidR="00CD0247" w:rsidRPr="004D4610" w:rsidRDefault="00CD0247" w:rsidP="00E22FA4">
      <w:pPr>
        <w:jc w:val="both"/>
        <w:rPr>
          <w:rFonts w:cstheme="minorHAnsi"/>
          <w:sz w:val="24"/>
          <w:szCs w:val="24"/>
        </w:rPr>
      </w:pPr>
      <w:r w:rsidRPr="004D4610">
        <w:rPr>
          <w:rFonts w:cstheme="minorHAnsi"/>
          <w:sz w:val="24"/>
          <w:szCs w:val="24"/>
        </w:rPr>
        <w:t>El estudio de impacto ambiental es un procedimiento largo, el cual puede prolongarse varios años, y complejo, que tiene como objetivo identificar y evitar o minimizar los impactos medioambientales negativos que puede acarrear un proyecto de un parque eólico marino. Este estudio es sometido a un proceso de información pública, en el cual se pueden presentar alegaciones y comentarios al mismo, y, finalmente, debe conseguir la aprobación de distintos organismos.</w:t>
      </w:r>
    </w:p>
    <w:p w14:paraId="23FBD165" w14:textId="77777777" w:rsidR="00CD0247" w:rsidRPr="004D4610" w:rsidRDefault="00CD0247" w:rsidP="00E22FA4">
      <w:pPr>
        <w:jc w:val="both"/>
        <w:rPr>
          <w:rFonts w:cstheme="minorHAnsi"/>
          <w:sz w:val="24"/>
          <w:szCs w:val="24"/>
        </w:rPr>
      </w:pPr>
      <w:r w:rsidRPr="004D4610">
        <w:rPr>
          <w:rFonts w:cstheme="minorHAnsi"/>
          <w:sz w:val="24"/>
          <w:szCs w:val="24"/>
        </w:rPr>
        <w:t xml:space="preserve">La regulación española y los procedimientos establecidos en la Ley 21/2013 de Evaluación Ambiental son lo suficientemente exigentes y garantistas para asegurar que la instalación de parques eólicos marinos se realiza en zonas viables desde el punto de vista medioambiental, y que no presentan afecciones significativas sobre los ecosistemas marinos. </w:t>
      </w:r>
    </w:p>
    <w:p w14:paraId="0E9CDA2C" w14:textId="77777777" w:rsidR="00CD0247" w:rsidRPr="004D4610" w:rsidRDefault="00CD0247" w:rsidP="00E22FA4">
      <w:pPr>
        <w:jc w:val="both"/>
        <w:rPr>
          <w:rFonts w:cstheme="minorHAnsi"/>
          <w:sz w:val="24"/>
          <w:szCs w:val="24"/>
        </w:rPr>
      </w:pPr>
      <w:r w:rsidRPr="004D4610">
        <w:rPr>
          <w:rFonts w:cstheme="minorHAnsi"/>
          <w:sz w:val="24"/>
          <w:szCs w:val="24"/>
        </w:rPr>
        <w:t>Al igual que ocurre con el desarrollo de otras tecnologías renovables, la Administración dispone de los instrumentos necesarios para rechazar cualquier proyecto de eólica marina que no cumpla con los requisitos medioambientales exigidos.</w:t>
      </w:r>
    </w:p>
    <w:p w14:paraId="326A9297" w14:textId="77777777" w:rsidR="00CD0247" w:rsidRPr="004D4610" w:rsidRDefault="00CD0247" w:rsidP="00E22FA4">
      <w:pPr>
        <w:jc w:val="both"/>
        <w:rPr>
          <w:rFonts w:cstheme="minorHAnsi"/>
          <w:sz w:val="24"/>
          <w:szCs w:val="24"/>
        </w:rPr>
      </w:pPr>
      <w:r w:rsidRPr="004D4610">
        <w:rPr>
          <w:rFonts w:cstheme="minorHAnsi"/>
          <w:sz w:val="24"/>
          <w:szCs w:val="24"/>
        </w:rPr>
        <w:t>Asimismo, estos extensos estudios ambientales y las investigaciones realizadas por los promotores durante el desarrollo de un parque eólico, permitirán al Estado y a las Comunidades Autónomas obtener una gran cantidad de datos e información valiosa sobre el fondo marino y las condiciones hidrológicas de estas áreas, de forma que esta información pueda ser utilizada para ampliar o actualizar la base de datos de patrimonio cultural y mejorar nuestro conocimiento sobre el estado hidrológico de las aguas nacionales</w:t>
      </w:r>
      <w:r w:rsidRPr="004D4610">
        <w:rPr>
          <w:rStyle w:val="Refdenotaalpie"/>
          <w:rFonts w:cstheme="minorHAnsi"/>
          <w:sz w:val="24"/>
          <w:szCs w:val="24"/>
        </w:rPr>
        <w:footnoteReference w:id="9"/>
      </w:r>
      <w:r w:rsidRPr="004D4610">
        <w:rPr>
          <w:rFonts w:cstheme="minorHAnsi"/>
          <w:sz w:val="24"/>
          <w:szCs w:val="24"/>
        </w:rPr>
        <w:t xml:space="preserve">. Así, </w:t>
      </w:r>
      <w:r w:rsidRPr="0011134C">
        <w:rPr>
          <w:rFonts w:cstheme="minorHAnsi"/>
          <w:b/>
          <w:bCs/>
          <w:sz w:val="24"/>
          <w:szCs w:val="24"/>
        </w:rPr>
        <w:t>la eólica marina puede tener un efecto positivo sobre el patrimonio cultural marino y la biodiversidad</w:t>
      </w:r>
      <w:r w:rsidRPr="004D4610">
        <w:rPr>
          <w:rFonts w:cstheme="minorHAnsi"/>
          <w:sz w:val="24"/>
          <w:szCs w:val="24"/>
        </w:rPr>
        <w:t>.</w:t>
      </w:r>
    </w:p>
    <w:p w14:paraId="3D868512" w14:textId="16F71DF3" w:rsidR="00CD0247" w:rsidRPr="004D4610" w:rsidRDefault="00CD0247" w:rsidP="00E22FA4">
      <w:pPr>
        <w:jc w:val="both"/>
        <w:rPr>
          <w:rFonts w:cstheme="minorHAnsi"/>
          <w:sz w:val="24"/>
          <w:szCs w:val="24"/>
        </w:rPr>
      </w:pPr>
      <w:r w:rsidRPr="004D4610">
        <w:rPr>
          <w:rFonts w:cstheme="minorHAnsi"/>
          <w:sz w:val="24"/>
          <w:szCs w:val="24"/>
        </w:rPr>
        <w:t xml:space="preserve">Estos estudios y la recopilación de datos pueden continuar durante la fase de explotación de los parques eólicos, </w:t>
      </w:r>
      <w:r w:rsidR="00D12752" w:rsidRPr="00D12752">
        <w:rPr>
          <w:rFonts w:cstheme="minorHAnsi"/>
          <w:sz w:val="24"/>
          <w:szCs w:val="24"/>
        </w:rPr>
        <w:t xml:space="preserve">al poder usarse los aerogeneradores como observatorios marinos que sean </w:t>
      </w:r>
      <w:r w:rsidR="00D12752" w:rsidRPr="00D12752">
        <w:rPr>
          <w:rFonts w:cstheme="minorHAnsi"/>
          <w:sz w:val="24"/>
          <w:szCs w:val="24"/>
        </w:rPr>
        <w:lastRenderedPageBreak/>
        <w:t>herramientas para mejorar el conocimiento del medio marino</w:t>
      </w:r>
      <w:r w:rsidRPr="004D4610">
        <w:rPr>
          <w:rFonts w:cstheme="minorHAnsi"/>
          <w:sz w:val="24"/>
          <w:szCs w:val="24"/>
        </w:rPr>
        <w:t>, de la evolución de su estado, y del impacto real sobre este del desarrollo de energías renovables, así como de otros usos y actividades.</w:t>
      </w:r>
    </w:p>
    <w:p w14:paraId="6CABD1B0" w14:textId="77777777" w:rsidR="00CD0247" w:rsidRPr="004D4610" w:rsidRDefault="00CD0247" w:rsidP="00E22FA4">
      <w:pPr>
        <w:jc w:val="both"/>
        <w:rPr>
          <w:rFonts w:cstheme="minorHAnsi"/>
          <w:sz w:val="24"/>
          <w:szCs w:val="24"/>
        </w:rPr>
      </w:pPr>
      <w:r w:rsidRPr="004D4610">
        <w:rPr>
          <w:rFonts w:cstheme="minorHAnsi"/>
          <w:sz w:val="24"/>
          <w:szCs w:val="24"/>
        </w:rPr>
        <w:t xml:space="preserve">Entre otras actuaciones, las instalaciones de eólica marina permitirán: </w:t>
      </w:r>
    </w:p>
    <w:p w14:paraId="16983816" w14:textId="77777777" w:rsidR="00CD0247" w:rsidRPr="004D4610" w:rsidRDefault="00CD0247" w:rsidP="00E22FA4">
      <w:pPr>
        <w:pStyle w:val="Prrafodelista"/>
        <w:numPr>
          <w:ilvl w:val="0"/>
          <w:numId w:val="26"/>
        </w:numPr>
        <w:spacing w:before="120" w:after="120"/>
        <w:jc w:val="both"/>
        <w:rPr>
          <w:rFonts w:cstheme="minorHAnsi"/>
          <w:sz w:val="24"/>
          <w:szCs w:val="24"/>
        </w:rPr>
      </w:pPr>
      <w:r w:rsidRPr="004D4610">
        <w:rPr>
          <w:rFonts w:cstheme="minorHAnsi"/>
          <w:sz w:val="24"/>
          <w:szCs w:val="24"/>
        </w:rPr>
        <w:t>Monitorizar las principales variables meteorológicas marinas, el contenido en calor y el nivel del mar para llevar a cabo un seguimiento del cambio climático;</w:t>
      </w:r>
    </w:p>
    <w:p w14:paraId="68AC743D" w14:textId="77777777" w:rsidR="00CD0247" w:rsidRPr="004D4610" w:rsidRDefault="00CD0247" w:rsidP="00E22FA4">
      <w:pPr>
        <w:pStyle w:val="Prrafodelista"/>
        <w:numPr>
          <w:ilvl w:val="0"/>
          <w:numId w:val="26"/>
        </w:numPr>
        <w:spacing w:before="120" w:after="120"/>
        <w:jc w:val="both"/>
        <w:rPr>
          <w:rFonts w:cstheme="minorHAnsi"/>
          <w:sz w:val="24"/>
          <w:szCs w:val="24"/>
        </w:rPr>
      </w:pPr>
      <w:r w:rsidRPr="004D4610">
        <w:rPr>
          <w:rFonts w:cstheme="minorHAnsi"/>
          <w:sz w:val="24"/>
          <w:szCs w:val="24"/>
        </w:rPr>
        <w:t>Implementar servicios en tiempo real a través de alerta temprana de peligros oceánicos, y previsiones meteorológicas y marinas;</w:t>
      </w:r>
    </w:p>
    <w:p w14:paraId="3AF4369B" w14:textId="77777777" w:rsidR="00CD0247" w:rsidRPr="004D4610" w:rsidRDefault="00CD0247" w:rsidP="00E22FA4">
      <w:pPr>
        <w:pStyle w:val="Prrafodelista"/>
        <w:numPr>
          <w:ilvl w:val="0"/>
          <w:numId w:val="26"/>
        </w:numPr>
        <w:spacing w:before="120" w:after="120"/>
        <w:jc w:val="both"/>
        <w:rPr>
          <w:rFonts w:cstheme="minorHAnsi"/>
          <w:sz w:val="24"/>
          <w:szCs w:val="24"/>
        </w:rPr>
      </w:pPr>
      <w:r w:rsidRPr="004D4610">
        <w:rPr>
          <w:rFonts w:cstheme="minorHAnsi"/>
          <w:sz w:val="24"/>
          <w:szCs w:val="24"/>
        </w:rPr>
        <w:t>Realizar el seguimiento y monitorización de la biodiversidad marina y la avifauna.</w:t>
      </w:r>
    </w:p>
    <w:p w14:paraId="5A196B2C" w14:textId="3963D4FB" w:rsidR="00CD0247" w:rsidRDefault="00CD0247" w:rsidP="00E22FA4">
      <w:pPr>
        <w:jc w:val="both"/>
        <w:rPr>
          <w:rFonts w:cstheme="minorHAnsi"/>
          <w:sz w:val="24"/>
          <w:szCs w:val="24"/>
        </w:rPr>
      </w:pPr>
      <w:r w:rsidRPr="004D4610">
        <w:rPr>
          <w:rFonts w:cstheme="minorHAnsi"/>
          <w:sz w:val="24"/>
          <w:szCs w:val="24"/>
        </w:rPr>
        <w:t xml:space="preserve">Por último, los impactos de un parque eólico deben ser considerados en la </w:t>
      </w:r>
      <w:proofErr w:type="spellStart"/>
      <w:r w:rsidRPr="004D4610">
        <w:rPr>
          <w:rFonts w:cstheme="minorHAnsi"/>
          <w:sz w:val="24"/>
          <w:szCs w:val="24"/>
        </w:rPr>
        <w:t>macroescala</w:t>
      </w:r>
      <w:proofErr w:type="spellEnd"/>
      <w:r w:rsidRPr="004D4610">
        <w:rPr>
          <w:rFonts w:cstheme="minorHAnsi"/>
          <w:sz w:val="24"/>
          <w:szCs w:val="24"/>
        </w:rPr>
        <w:t xml:space="preserve"> que son los océanos. La huella de un parque eólico es mínima y los impactos que tiene son muy localizados y prácticamente insignificantes, especialmente comparado con actividades como la pesca o el tráfico marítimo o el calentamiento de los océanos provocado por el cambio climático.</w:t>
      </w:r>
    </w:p>
    <w:p w14:paraId="45EE6BAA" w14:textId="23CC25E6" w:rsidR="0011134C" w:rsidRDefault="0011134C" w:rsidP="00C912C6">
      <w:pPr>
        <w:jc w:val="both"/>
        <w:rPr>
          <w:rFonts w:cstheme="minorHAnsi"/>
          <w:sz w:val="24"/>
          <w:szCs w:val="24"/>
        </w:rPr>
      </w:pPr>
      <w:bookmarkStart w:id="51" w:name="_Hlk81817379"/>
      <w:r>
        <w:rPr>
          <w:rFonts w:cstheme="minorHAnsi"/>
          <w:sz w:val="24"/>
          <w:szCs w:val="24"/>
        </w:rPr>
        <w:t xml:space="preserve">En cuanto </w:t>
      </w:r>
      <w:r w:rsidRPr="00C912C6">
        <w:rPr>
          <w:rFonts w:cstheme="minorHAnsi"/>
          <w:b/>
          <w:bCs/>
          <w:sz w:val="24"/>
          <w:szCs w:val="24"/>
        </w:rPr>
        <w:t>al impacto acústico</w:t>
      </w:r>
      <w:r>
        <w:rPr>
          <w:rFonts w:cstheme="minorHAnsi"/>
          <w:sz w:val="24"/>
          <w:szCs w:val="24"/>
        </w:rPr>
        <w:t xml:space="preserve">, los estudios llevados a cabo por BOEM (Bureau </w:t>
      </w:r>
      <w:proofErr w:type="spellStart"/>
      <w:r>
        <w:rPr>
          <w:rFonts w:cstheme="minorHAnsi"/>
          <w:sz w:val="24"/>
          <w:szCs w:val="24"/>
        </w:rPr>
        <w:t>of</w:t>
      </w:r>
      <w:proofErr w:type="spellEnd"/>
      <w:r>
        <w:rPr>
          <w:rFonts w:cstheme="minorHAnsi"/>
          <w:sz w:val="24"/>
          <w:szCs w:val="24"/>
        </w:rPr>
        <w:t xml:space="preserve"> </w:t>
      </w:r>
      <w:proofErr w:type="spellStart"/>
      <w:r>
        <w:rPr>
          <w:rFonts w:cstheme="minorHAnsi"/>
          <w:sz w:val="24"/>
          <w:szCs w:val="24"/>
        </w:rPr>
        <w:t>Ocean</w:t>
      </w:r>
      <w:proofErr w:type="spellEnd"/>
      <w:r>
        <w:rPr>
          <w:rFonts w:cstheme="minorHAnsi"/>
          <w:sz w:val="24"/>
          <w:szCs w:val="24"/>
        </w:rPr>
        <w:t xml:space="preserve"> Energy Management del Departamento de Interior), organismo público de los Estados Unidos, </w:t>
      </w:r>
      <w:r w:rsidR="00393A78">
        <w:rPr>
          <w:rFonts w:cstheme="minorHAnsi"/>
          <w:sz w:val="24"/>
          <w:szCs w:val="24"/>
        </w:rPr>
        <w:t xml:space="preserve">concluyeron que la contaminación acústica </w:t>
      </w:r>
      <w:r w:rsidR="002A0254">
        <w:rPr>
          <w:rFonts w:cstheme="minorHAnsi"/>
          <w:sz w:val="24"/>
          <w:szCs w:val="24"/>
        </w:rPr>
        <w:t xml:space="preserve">ambiental </w:t>
      </w:r>
      <w:r w:rsidR="00393A78">
        <w:rPr>
          <w:rFonts w:cstheme="minorHAnsi"/>
          <w:sz w:val="24"/>
          <w:szCs w:val="24"/>
        </w:rPr>
        <w:t xml:space="preserve">generada por un parque eólico marino era indetectable </w:t>
      </w:r>
      <w:r w:rsidR="00D65B5C">
        <w:rPr>
          <w:rFonts w:cstheme="minorHAnsi"/>
          <w:sz w:val="24"/>
          <w:szCs w:val="24"/>
        </w:rPr>
        <w:t>desde tierra, a 500m de distancia. A distancias de 50m desde el aerogenerador, los niveles de ruido quedaban ocultos por el ruido ambiente.</w:t>
      </w:r>
      <w:r w:rsidR="00393A78">
        <w:rPr>
          <w:rFonts w:cstheme="minorHAnsi"/>
          <w:sz w:val="24"/>
          <w:szCs w:val="24"/>
        </w:rPr>
        <w:t xml:space="preserve"> </w:t>
      </w:r>
      <w:r w:rsidR="00C912C6">
        <w:rPr>
          <w:rFonts w:cstheme="minorHAnsi"/>
          <w:sz w:val="24"/>
          <w:szCs w:val="24"/>
        </w:rPr>
        <w:t xml:space="preserve">En cuanto a la </w:t>
      </w:r>
      <w:r w:rsidR="002A0254">
        <w:rPr>
          <w:rFonts w:cstheme="minorHAnsi"/>
          <w:sz w:val="24"/>
          <w:szCs w:val="24"/>
        </w:rPr>
        <w:t>contaminación acústica submarina,</w:t>
      </w:r>
      <w:r w:rsidR="00C912C6">
        <w:rPr>
          <w:rFonts w:cstheme="minorHAnsi"/>
          <w:sz w:val="24"/>
          <w:szCs w:val="24"/>
        </w:rPr>
        <w:t xml:space="preserve"> el estudio concluye que los niveles de ruido en las proximidades del aerogenerador son claramente inferiores a los umbrales de seguridad definidos para las diferentes especies marinas (umbrales TTS y PTS definidos por el </w:t>
      </w:r>
      <w:proofErr w:type="spellStart"/>
      <w:r w:rsidR="00C912C6" w:rsidRPr="00C912C6">
        <w:rPr>
          <w:rFonts w:cstheme="minorHAnsi"/>
          <w:sz w:val="24"/>
          <w:szCs w:val="24"/>
        </w:rPr>
        <w:t>National</w:t>
      </w:r>
      <w:proofErr w:type="spellEnd"/>
      <w:r w:rsidR="00C912C6" w:rsidRPr="00C912C6">
        <w:rPr>
          <w:rFonts w:cstheme="minorHAnsi"/>
          <w:sz w:val="24"/>
          <w:szCs w:val="24"/>
        </w:rPr>
        <w:t xml:space="preserve"> Marine </w:t>
      </w:r>
      <w:proofErr w:type="spellStart"/>
      <w:r w:rsidR="00C912C6" w:rsidRPr="00C912C6">
        <w:rPr>
          <w:rFonts w:cstheme="minorHAnsi"/>
          <w:sz w:val="24"/>
          <w:szCs w:val="24"/>
        </w:rPr>
        <w:t>Fisheries</w:t>
      </w:r>
      <w:proofErr w:type="spellEnd"/>
      <w:r w:rsidR="00C912C6" w:rsidRPr="00C912C6">
        <w:rPr>
          <w:rFonts w:cstheme="minorHAnsi"/>
          <w:sz w:val="24"/>
          <w:szCs w:val="24"/>
        </w:rPr>
        <w:t xml:space="preserve"> Service </w:t>
      </w:r>
      <w:r w:rsidR="00C912C6">
        <w:rPr>
          <w:rFonts w:cstheme="minorHAnsi"/>
          <w:sz w:val="24"/>
          <w:szCs w:val="24"/>
        </w:rPr>
        <w:t xml:space="preserve">– </w:t>
      </w:r>
      <w:r w:rsidR="00C912C6" w:rsidRPr="00C912C6">
        <w:rPr>
          <w:rFonts w:cstheme="minorHAnsi"/>
          <w:sz w:val="24"/>
          <w:szCs w:val="24"/>
        </w:rPr>
        <w:t>NMFS</w:t>
      </w:r>
      <w:r w:rsidR="00C912C6">
        <w:rPr>
          <w:rFonts w:cstheme="minorHAnsi"/>
          <w:sz w:val="24"/>
          <w:szCs w:val="24"/>
        </w:rPr>
        <w:t>.</w:t>
      </w:r>
      <w:r w:rsidR="00C912C6" w:rsidRPr="00C912C6">
        <w:rPr>
          <w:rFonts w:cstheme="minorHAnsi"/>
          <w:sz w:val="24"/>
          <w:szCs w:val="24"/>
        </w:rPr>
        <w:t xml:space="preserve"> Marine </w:t>
      </w:r>
      <w:proofErr w:type="spellStart"/>
      <w:r w:rsidR="00C912C6" w:rsidRPr="00C912C6">
        <w:rPr>
          <w:rFonts w:cstheme="minorHAnsi"/>
          <w:sz w:val="24"/>
          <w:szCs w:val="24"/>
        </w:rPr>
        <w:t>Mammal</w:t>
      </w:r>
      <w:proofErr w:type="spellEnd"/>
      <w:r w:rsidR="00C912C6">
        <w:rPr>
          <w:rFonts w:cstheme="minorHAnsi"/>
          <w:sz w:val="24"/>
          <w:szCs w:val="24"/>
        </w:rPr>
        <w:t xml:space="preserve"> </w:t>
      </w:r>
      <w:proofErr w:type="spellStart"/>
      <w:r w:rsidR="00C912C6" w:rsidRPr="00C912C6">
        <w:rPr>
          <w:rFonts w:cstheme="minorHAnsi"/>
          <w:sz w:val="24"/>
          <w:szCs w:val="24"/>
        </w:rPr>
        <w:t>Guidance</w:t>
      </w:r>
      <w:proofErr w:type="spellEnd"/>
      <w:r w:rsidR="00C912C6" w:rsidRPr="00C912C6">
        <w:rPr>
          <w:rFonts w:cstheme="minorHAnsi"/>
          <w:sz w:val="24"/>
          <w:szCs w:val="24"/>
        </w:rPr>
        <w:t xml:space="preserve"> </w:t>
      </w:r>
      <w:r w:rsidR="00C912C6">
        <w:rPr>
          <w:rFonts w:cstheme="minorHAnsi"/>
          <w:sz w:val="24"/>
          <w:szCs w:val="24"/>
        </w:rPr>
        <w:t xml:space="preserve">- </w:t>
      </w:r>
      <w:r w:rsidR="00C912C6" w:rsidRPr="00C912C6">
        <w:rPr>
          <w:rFonts w:cstheme="minorHAnsi"/>
          <w:sz w:val="24"/>
          <w:szCs w:val="24"/>
        </w:rPr>
        <w:t>NMFS 2018)</w:t>
      </w:r>
      <w:r w:rsidR="00C912C6">
        <w:rPr>
          <w:rFonts w:cstheme="minorHAnsi"/>
          <w:sz w:val="24"/>
          <w:szCs w:val="24"/>
        </w:rPr>
        <w:t xml:space="preserve"> </w:t>
      </w:r>
      <w:r w:rsidR="002A0254">
        <w:rPr>
          <w:rFonts w:cstheme="minorHAnsi"/>
          <w:sz w:val="24"/>
          <w:szCs w:val="24"/>
        </w:rPr>
        <w:t xml:space="preserve">y </w:t>
      </w:r>
      <w:r w:rsidR="00C912C6">
        <w:rPr>
          <w:rFonts w:cstheme="minorHAnsi"/>
          <w:sz w:val="24"/>
          <w:szCs w:val="24"/>
        </w:rPr>
        <w:t xml:space="preserve">que </w:t>
      </w:r>
      <w:r w:rsidR="002A0254">
        <w:rPr>
          <w:rFonts w:cstheme="minorHAnsi"/>
          <w:sz w:val="24"/>
          <w:szCs w:val="24"/>
        </w:rPr>
        <w:t>el riesgo de causar daño a los peces y mamíferos era insignificante.</w:t>
      </w:r>
      <w:r w:rsidR="002A0254">
        <w:rPr>
          <w:rStyle w:val="Refdenotaalpie"/>
          <w:rFonts w:cstheme="minorHAnsi"/>
          <w:sz w:val="24"/>
          <w:szCs w:val="24"/>
        </w:rPr>
        <w:footnoteReference w:id="10"/>
      </w:r>
    </w:p>
    <w:bookmarkEnd w:id="51"/>
    <w:p w14:paraId="14BED8AE" w14:textId="77777777" w:rsidR="00C82C63" w:rsidRPr="004D4610" w:rsidRDefault="00C82C63" w:rsidP="00E22FA4">
      <w:pPr>
        <w:jc w:val="both"/>
        <w:rPr>
          <w:rFonts w:cstheme="minorHAnsi"/>
          <w:sz w:val="24"/>
          <w:szCs w:val="24"/>
        </w:rPr>
      </w:pPr>
    </w:p>
    <w:p w14:paraId="1C314E47" w14:textId="61EC9DB7" w:rsidR="00CD0247" w:rsidRPr="006F63C5" w:rsidRDefault="00CD0247" w:rsidP="00E22FA4">
      <w:pPr>
        <w:pStyle w:val="Ttulo2"/>
        <w:jc w:val="both"/>
        <w:rPr>
          <w:rFonts w:ascii="Calibri Light" w:hAnsi="Calibri Light" w:cs="Calibri Light"/>
          <w:szCs w:val="28"/>
        </w:rPr>
      </w:pPr>
      <w:bookmarkStart w:id="52" w:name="_Toc80360691"/>
      <w:bookmarkStart w:id="53" w:name="_Toc81839056"/>
      <w:r w:rsidRPr="006F63C5">
        <w:rPr>
          <w:rFonts w:ascii="Calibri Light" w:eastAsiaTheme="minorHAnsi" w:hAnsi="Calibri Light" w:cs="Calibri Light"/>
          <w:szCs w:val="28"/>
        </w:rPr>
        <w:t>¿Qué opinan las organizaciones ecologistas de la eólica marina?</w:t>
      </w:r>
      <w:bookmarkEnd w:id="52"/>
      <w:bookmarkEnd w:id="53"/>
    </w:p>
    <w:p w14:paraId="2A94C4B9" w14:textId="77777777" w:rsidR="00CD0247" w:rsidRPr="004D4610" w:rsidRDefault="00CD0247" w:rsidP="00E22FA4">
      <w:pPr>
        <w:jc w:val="both"/>
        <w:rPr>
          <w:rFonts w:cstheme="minorHAnsi"/>
          <w:sz w:val="24"/>
          <w:szCs w:val="24"/>
        </w:rPr>
      </w:pPr>
      <w:r w:rsidRPr="004D4610">
        <w:rPr>
          <w:rFonts w:cstheme="minorHAnsi"/>
          <w:sz w:val="24"/>
          <w:szCs w:val="24"/>
        </w:rPr>
        <w:t>Múltiples asociaciones y organizaciones ecologistas no sólo aprueban la eólica marina, sino que la promueven al considerarla una de las tecnologías de generación eléctrica más ecológicas y cuidosas con el medio ambiente.</w:t>
      </w:r>
    </w:p>
    <w:p w14:paraId="284BB943" w14:textId="77777777" w:rsidR="00CD0247" w:rsidRPr="004D4610" w:rsidRDefault="00CD0247" w:rsidP="00E22FA4">
      <w:pPr>
        <w:jc w:val="both"/>
        <w:rPr>
          <w:rFonts w:cstheme="minorHAnsi"/>
          <w:sz w:val="24"/>
          <w:szCs w:val="24"/>
        </w:rPr>
      </w:pPr>
      <w:r w:rsidRPr="004D4610">
        <w:rPr>
          <w:rFonts w:cstheme="minorHAnsi"/>
          <w:sz w:val="24"/>
          <w:szCs w:val="24"/>
        </w:rPr>
        <w:t xml:space="preserve">De esta manera, en Europa se formó la </w:t>
      </w:r>
      <w:proofErr w:type="gramStart"/>
      <w:r w:rsidRPr="004D4610">
        <w:rPr>
          <w:rFonts w:cstheme="minorHAnsi"/>
          <w:sz w:val="24"/>
          <w:szCs w:val="24"/>
        </w:rPr>
        <w:t>Offshore</w:t>
      </w:r>
      <w:proofErr w:type="gramEnd"/>
      <w:r w:rsidRPr="004D4610">
        <w:rPr>
          <w:rFonts w:cstheme="minorHAnsi"/>
          <w:sz w:val="24"/>
          <w:szCs w:val="24"/>
        </w:rPr>
        <w:t xml:space="preserve"> </w:t>
      </w:r>
      <w:proofErr w:type="spellStart"/>
      <w:r w:rsidRPr="004D4610">
        <w:rPr>
          <w:rFonts w:cstheme="minorHAnsi"/>
          <w:sz w:val="24"/>
          <w:szCs w:val="24"/>
        </w:rPr>
        <w:t>Coalition</w:t>
      </w:r>
      <w:proofErr w:type="spellEnd"/>
      <w:r w:rsidRPr="004D4610">
        <w:rPr>
          <w:rFonts w:cstheme="minorHAnsi"/>
          <w:sz w:val="24"/>
          <w:szCs w:val="24"/>
        </w:rPr>
        <w:t xml:space="preserve"> entre 21 organizaciones como Siemens Gamesa, WindEurope y </w:t>
      </w:r>
      <w:proofErr w:type="spellStart"/>
      <w:r w:rsidRPr="004D4610">
        <w:rPr>
          <w:rFonts w:cstheme="minorHAnsi"/>
          <w:sz w:val="24"/>
          <w:szCs w:val="24"/>
        </w:rPr>
        <w:t>Orsted</w:t>
      </w:r>
      <w:proofErr w:type="spellEnd"/>
      <w:r w:rsidRPr="004D4610">
        <w:rPr>
          <w:rFonts w:cstheme="minorHAnsi"/>
          <w:sz w:val="24"/>
          <w:szCs w:val="24"/>
        </w:rPr>
        <w:t xml:space="preserve">, y organizaciones ecologistas y ONG como </w:t>
      </w:r>
      <w:proofErr w:type="spellStart"/>
      <w:r w:rsidRPr="004D4610">
        <w:rPr>
          <w:rFonts w:cstheme="minorHAnsi"/>
          <w:sz w:val="24"/>
          <w:szCs w:val="24"/>
        </w:rPr>
        <w:t>Wildlife</w:t>
      </w:r>
      <w:proofErr w:type="spellEnd"/>
      <w:r w:rsidRPr="004D4610">
        <w:rPr>
          <w:rFonts w:cstheme="minorHAnsi"/>
          <w:sz w:val="24"/>
          <w:szCs w:val="24"/>
        </w:rPr>
        <w:t xml:space="preserve"> Trust, NABU, </w:t>
      </w:r>
      <w:r w:rsidRPr="004D4610">
        <w:rPr>
          <w:rFonts w:cstheme="minorHAnsi"/>
          <w:sz w:val="24"/>
          <w:szCs w:val="24"/>
        </w:rPr>
        <w:lastRenderedPageBreak/>
        <w:t xml:space="preserve">BirdLife International y WWF. El objetivo de esta coalición es alinear el desarrollo de la eólica marina con la protección de los ecosistemas, apoyándose en una planificación colaborativa y comprensiva, y logrando de esta manera un despliegue sostenible de la tecnología </w:t>
      </w:r>
      <w:proofErr w:type="gramStart"/>
      <w:r w:rsidRPr="004D4610">
        <w:rPr>
          <w:rFonts w:cstheme="minorHAnsi"/>
          <w:sz w:val="24"/>
          <w:szCs w:val="24"/>
        </w:rPr>
        <w:t>offshore</w:t>
      </w:r>
      <w:proofErr w:type="gramEnd"/>
      <w:r w:rsidRPr="004D4610">
        <w:rPr>
          <w:rFonts w:cstheme="minorHAnsi"/>
          <w:sz w:val="24"/>
          <w:szCs w:val="24"/>
        </w:rPr>
        <w:t>.</w:t>
      </w:r>
      <w:r w:rsidRPr="004D4610">
        <w:rPr>
          <w:rStyle w:val="Refdenotaalpie"/>
          <w:rFonts w:cstheme="minorHAnsi"/>
          <w:sz w:val="24"/>
          <w:szCs w:val="24"/>
        </w:rPr>
        <w:footnoteReference w:id="11"/>
      </w:r>
    </w:p>
    <w:p w14:paraId="7C0F00D3" w14:textId="77777777" w:rsidR="00CD0247" w:rsidRPr="004D4610" w:rsidRDefault="00CD0247" w:rsidP="00E22FA4">
      <w:pPr>
        <w:jc w:val="both"/>
        <w:rPr>
          <w:rFonts w:cstheme="minorHAnsi"/>
          <w:sz w:val="24"/>
          <w:szCs w:val="24"/>
        </w:rPr>
      </w:pPr>
      <w:r w:rsidRPr="004D4610">
        <w:rPr>
          <w:rFonts w:cstheme="minorHAnsi"/>
          <w:sz w:val="24"/>
          <w:szCs w:val="24"/>
        </w:rPr>
        <w:t>Greenpeace, ONG medioambiental con presencia a nivel mundial, ha mostrado reiteradamente a lo largo de los años su apoyo a esta tecnología</w:t>
      </w:r>
      <w:r w:rsidRPr="004D4610">
        <w:rPr>
          <w:rStyle w:val="Refdenotaalpie"/>
          <w:rFonts w:cstheme="minorHAnsi"/>
          <w:sz w:val="24"/>
          <w:szCs w:val="24"/>
        </w:rPr>
        <w:footnoteReference w:id="12"/>
      </w:r>
      <w:r w:rsidRPr="004D4610">
        <w:rPr>
          <w:rFonts w:cstheme="minorHAnsi"/>
          <w:sz w:val="24"/>
          <w:szCs w:val="24"/>
        </w:rPr>
        <w:t>-</w:t>
      </w:r>
      <w:r w:rsidRPr="004D4610">
        <w:rPr>
          <w:rStyle w:val="Refdenotaalpie"/>
          <w:rFonts w:cstheme="minorHAnsi"/>
          <w:sz w:val="24"/>
          <w:szCs w:val="24"/>
        </w:rPr>
        <w:footnoteReference w:id="13"/>
      </w:r>
      <w:r w:rsidRPr="004D4610">
        <w:rPr>
          <w:rFonts w:cstheme="minorHAnsi"/>
          <w:sz w:val="24"/>
          <w:szCs w:val="24"/>
        </w:rPr>
        <w:t>. Ya en su informe “</w:t>
      </w:r>
      <w:r w:rsidRPr="004D4610">
        <w:rPr>
          <w:rFonts w:cstheme="minorHAnsi"/>
          <w:i/>
          <w:iCs/>
          <w:sz w:val="24"/>
          <w:szCs w:val="24"/>
        </w:rPr>
        <w:t>Energía Eólica Marina en Europa</w:t>
      </w:r>
      <w:r w:rsidRPr="004D4610">
        <w:rPr>
          <w:rFonts w:cstheme="minorHAnsi"/>
          <w:sz w:val="24"/>
          <w:szCs w:val="24"/>
        </w:rPr>
        <w:t xml:space="preserve">” afirmaban que los daños producidos a los ecosistemas por los parques eólicos marinos son inapreciables si los comparamos con una planta eléctrica convencional y que la eólica marina podía convertirse en el pilar del sistema europeo de suministro eléctrico. </w:t>
      </w:r>
    </w:p>
    <w:p w14:paraId="5ECE33BF" w14:textId="59E06AF5" w:rsidR="00C82C63" w:rsidRDefault="00CD0247" w:rsidP="00C82C63">
      <w:pPr>
        <w:jc w:val="both"/>
        <w:rPr>
          <w:rFonts w:cstheme="minorHAnsi"/>
          <w:sz w:val="24"/>
          <w:szCs w:val="24"/>
        </w:rPr>
      </w:pPr>
      <w:r w:rsidRPr="004D4610">
        <w:rPr>
          <w:rFonts w:cstheme="minorHAnsi"/>
          <w:sz w:val="24"/>
          <w:szCs w:val="24"/>
        </w:rPr>
        <w:t>En esta misma línea, Greenpeace UK en su reciente publicación, “</w:t>
      </w:r>
      <w:r w:rsidRPr="004D4610">
        <w:rPr>
          <w:rFonts w:cstheme="minorHAnsi"/>
          <w:i/>
          <w:iCs/>
          <w:sz w:val="24"/>
          <w:szCs w:val="24"/>
        </w:rPr>
        <w:t xml:space="preserve">A Green </w:t>
      </w:r>
      <w:proofErr w:type="spellStart"/>
      <w:r w:rsidRPr="004D4610">
        <w:rPr>
          <w:rFonts w:cstheme="minorHAnsi"/>
          <w:i/>
          <w:iCs/>
          <w:sz w:val="24"/>
          <w:szCs w:val="24"/>
        </w:rPr>
        <w:t>Recovery</w:t>
      </w:r>
      <w:proofErr w:type="spellEnd"/>
      <w:r w:rsidRPr="004D4610">
        <w:rPr>
          <w:rFonts w:cstheme="minorHAnsi"/>
          <w:i/>
          <w:iCs/>
          <w:sz w:val="24"/>
          <w:szCs w:val="24"/>
        </w:rPr>
        <w:t xml:space="preserve">. </w:t>
      </w:r>
      <w:proofErr w:type="spellStart"/>
      <w:r w:rsidRPr="004D4610">
        <w:rPr>
          <w:rFonts w:cstheme="minorHAnsi"/>
          <w:i/>
          <w:iCs/>
          <w:sz w:val="24"/>
          <w:szCs w:val="24"/>
        </w:rPr>
        <w:t>How</w:t>
      </w:r>
      <w:proofErr w:type="spellEnd"/>
      <w:r w:rsidRPr="004D4610">
        <w:rPr>
          <w:rFonts w:cstheme="minorHAnsi"/>
          <w:i/>
          <w:iCs/>
          <w:sz w:val="24"/>
          <w:szCs w:val="24"/>
        </w:rPr>
        <w:t xml:space="preserve"> </w:t>
      </w:r>
      <w:proofErr w:type="spellStart"/>
      <w:r w:rsidRPr="004D4610">
        <w:rPr>
          <w:rFonts w:cstheme="minorHAnsi"/>
          <w:i/>
          <w:iCs/>
          <w:sz w:val="24"/>
          <w:szCs w:val="24"/>
        </w:rPr>
        <w:t>we</w:t>
      </w:r>
      <w:proofErr w:type="spellEnd"/>
      <w:r w:rsidRPr="004D4610">
        <w:rPr>
          <w:rFonts w:cstheme="minorHAnsi"/>
          <w:i/>
          <w:iCs/>
          <w:sz w:val="24"/>
          <w:szCs w:val="24"/>
        </w:rPr>
        <w:t xml:space="preserve"> </w:t>
      </w:r>
      <w:proofErr w:type="spellStart"/>
      <w:r w:rsidRPr="004D4610">
        <w:rPr>
          <w:rFonts w:cstheme="minorHAnsi"/>
          <w:i/>
          <w:iCs/>
          <w:sz w:val="24"/>
          <w:szCs w:val="24"/>
        </w:rPr>
        <w:t>Get</w:t>
      </w:r>
      <w:proofErr w:type="spellEnd"/>
      <w:r w:rsidRPr="004D4610">
        <w:rPr>
          <w:rFonts w:cstheme="minorHAnsi"/>
          <w:i/>
          <w:iCs/>
          <w:sz w:val="24"/>
          <w:szCs w:val="24"/>
        </w:rPr>
        <w:t xml:space="preserve"> </w:t>
      </w:r>
      <w:proofErr w:type="spellStart"/>
      <w:r w:rsidRPr="004D4610">
        <w:rPr>
          <w:rFonts w:cstheme="minorHAnsi"/>
          <w:i/>
          <w:iCs/>
          <w:sz w:val="24"/>
          <w:szCs w:val="24"/>
        </w:rPr>
        <w:t>There</w:t>
      </w:r>
      <w:proofErr w:type="spellEnd"/>
      <w:r w:rsidRPr="004D4610">
        <w:rPr>
          <w:rFonts w:cstheme="minorHAnsi"/>
          <w:sz w:val="24"/>
          <w:szCs w:val="24"/>
        </w:rPr>
        <w:t>”, suscribe la importancia de esta tecnología, presentando como la primera prioridad política el conseguir que la eólica marina sea la columna vertebral del sistema eléctrico de Reino Unido con al menos 40 GW instalados en el país para 2030. Entre las medidas que proponen en dicho informe destaca:</w:t>
      </w:r>
    </w:p>
    <w:p w14:paraId="1388B9BD" w14:textId="362860AC" w:rsidR="00C82C63" w:rsidRPr="00A57397" w:rsidRDefault="00CD0247" w:rsidP="00A57397">
      <w:pPr>
        <w:pStyle w:val="Citadestacada"/>
        <w:spacing w:line="276" w:lineRule="auto"/>
        <w:jc w:val="both"/>
        <w:rPr>
          <w:rFonts w:cstheme="minorHAnsi"/>
          <w:color w:val="auto"/>
        </w:rPr>
      </w:pPr>
      <w:r w:rsidRPr="00806FBA">
        <w:rPr>
          <w:rStyle w:val="nfasisintenso"/>
          <w:rFonts w:cstheme="minorHAnsi"/>
          <w:color w:val="auto"/>
        </w:rPr>
        <w:t>“Dar clara prioridad a la eólica marina como uso del espacio marítimo, por delante de la extracción de combustibles fósiles y de arenas, y de la pesca, y requerir al Estado designar sustancialmente más espacio marítimo para la energía eólica de la propuesta actualmente.”</w:t>
      </w:r>
      <w:r w:rsidRPr="00806FBA">
        <w:rPr>
          <w:rStyle w:val="Refdenotaalpie"/>
          <w:rFonts w:cstheme="minorHAnsi"/>
          <w:color w:val="auto"/>
        </w:rPr>
        <w:t xml:space="preserve"> </w:t>
      </w:r>
      <w:r w:rsidRPr="00806FBA">
        <w:rPr>
          <w:rStyle w:val="Refdenotaalpie"/>
          <w:rFonts w:cstheme="minorHAnsi"/>
          <w:color w:val="auto"/>
        </w:rPr>
        <w:footnoteReference w:id="14"/>
      </w:r>
    </w:p>
    <w:p w14:paraId="24AEED48" w14:textId="77777777" w:rsidR="00A57397" w:rsidRDefault="00A57397" w:rsidP="00E22FA4">
      <w:pPr>
        <w:jc w:val="both"/>
        <w:rPr>
          <w:rFonts w:cstheme="minorHAnsi"/>
          <w:sz w:val="24"/>
          <w:szCs w:val="24"/>
        </w:rPr>
      </w:pPr>
    </w:p>
    <w:p w14:paraId="472FB778" w14:textId="46116726" w:rsidR="00CD0247" w:rsidRPr="004D4610" w:rsidRDefault="00CD0247" w:rsidP="00E22FA4">
      <w:pPr>
        <w:jc w:val="both"/>
        <w:rPr>
          <w:rFonts w:cstheme="minorHAnsi"/>
          <w:sz w:val="24"/>
          <w:szCs w:val="24"/>
        </w:rPr>
      </w:pPr>
      <w:r w:rsidRPr="004D4610">
        <w:rPr>
          <w:rFonts w:cstheme="minorHAnsi"/>
          <w:sz w:val="24"/>
          <w:szCs w:val="24"/>
        </w:rPr>
        <w:t>El apoyo de Greenpeace a la eólica marina se ha mostrado también en Italia, donde ha sido una de las organizaciones firmantes del “</w:t>
      </w:r>
      <w:r w:rsidRPr="004D4610">
        <w:rPr>
          <w:rFonts w:cstheme="minorHAnsi"/>
          <w:i/>
          <w:iCs/>
          <w:sz w:val="24"/>
          <w:szCs w:val="24"/>
        </w:rPr>
        <w:t>Manifiesto para el desarrollo de la energía eólica marina en Italia, de conformidad con la protección del medio ambiente y el paisaje</w:t>
      </w:r>
      <w:r w:rsidRPr="004D4610">
        <w:rPr>
          <w:rFonts w:cstheme="minorHAnsi"/>
          <w:sz w:val="24"/>
          <w:szCs w:val="24"/>
        </w:rPr>
        <w:t xml:space="preserve">”, junto con </w:t>
      </w:r>
      <w:proofErr w:type="spellStart"/>
      <w:r w:rsidRPr="004D4610">
        <w:rPr>
          <w:rFonts w:cstheme="minorHAnsi"/>
          <w:sz w:val="24"/>
          <w:szCs w:val="24"/>
        </w:rPr>
        <w:t>Legambiente</w:t>
      </w:r>
      <w:proofErr w:type="spellEnd"/>
      <w:r w:rsidRPr="004D4610">
        <w:rPr>
          <w:rFonts w:cstheme="minorHAnsi"/>
          <w:sz w:val="24"/>
          <w:szCs w:val="24"/>
        </w:rPr>
        <w:t xml:space="preserve"> (asociación ambientalista italiana), ENAV (Asociación Eólica Italiana) y </w:t>
      </w:r>
      <w:proofErr w:type="spellStart"/>
      <w:r w:rsidRPr="004D4610">
        <w:rPr>
          <w:rFonts w:cstheme="minorHAnsi"/>
          <w:sz w:val="24"/>
          <w:szCs w:val="24"/>
        </w:rPr>
        <w:t>Kyoto</w:t>
      </w:r>
      <w:proofErr w:type="spellEnd"/>
      <w:r w:rsidRPr="004D4610">
        <w:rPr>
          <w:rFonts w:cstheme="minorHAnsi"/>
          <w:sz w:val="24"/>
          <w:szCs w:val="24"/>
        </w:rPr>
        <w:t xml:space="preserve"> Club. En dicho manifiesto exponen su interés a la difusión de la eólica marina, pidiendo la revisión significativamente al alza de los objetivos del PNIEC italiano en esta tecnología, actualmente en 900 MW para 2030</w:t>
      </w:r>
      <w:r w:rsidRPr="004D4610">
        <w:rPr>
          <w:rStyle w:val="Refdenotaalpie"/>
          <w:rFonts w:cstheme="minorHAnsi"/>
          <w:sz w:val="24"/>
          <w:szCs w:val="24"/>
        </w:rPr>
        <w:footnoteReference w:id="15"/>
      </w:r>
      <w:r w:rsidRPr="004D4610">
        <w:rPr>
          <w:rFonts w:cstheme="minorHAnsi"/>
          <w:sz w:val="24"/>
          <w:szCs w:val="24"/>
        </w:rPr>
        <w:t>.</w:t>
      </w:r>
    </w:p>
    <w:p w14:paraId="0C9E5E39" w14:textId="77777777" w:rsidR="00CD0247" w:rsidRPr="004D4610" w:rsidRDefault="00CD0247" w:rsidP="00E22FA4">
      <w:pPr>
        <w:jc w:val="both"/>
        <w:rPr>
          <w:rFonts w:cstheme="minorHAnsi"/>
          <w:sz w:val="24"/>
          <w:szCs w:val="24"/>
        </w:rPr>
      </w:pPr>
      <w:r w:rsidRPr="004D4610">
        <w:rPr>
          <w:rFonts w:cstheme="minorHAnsi"/>
          <w:sz w:val="24"/>
          <w:szCs w:val="24"/>
        </w:rPr>
        <w:lastRenderedPageBreak/>
        <w:t xml:space="preserve">Amigos de la Tierra (Friends </w:t>
      </w:r>
      <w:proofErr w:type="spellStart"/>
      <w:r w:rsidRPr="004D4610">
        <w:rPr>
          <w:rFonts w:cstheme="minorHAnsi"/>
          <w:sz w:val="24"/>
          <w:szCs w:val="24"/>
        </w:rPr>
        <w:t>of</w:t>
      </w:r>
      <w:proofErr w:type="spellEnd"/>
      <w:r w:rsidRPr="004D4610">
        <w:rPr>
          <w:rFonts w:cstheme="minorHAnsi"/>
          <w:sz w:val="24"/>
          <w:szCs w:val="24"/>
        </w:rPr>
        <w:t xml:space="preserve"> </w:t>
      </w:r>
      <w:proofErr w:type="spellStart"/>
      <w:r w:rsidRPr="004D4610">
        <w:rPr>
          <w:rFonts w:cstheme="minorHAnsi"/>
          <w:sz w:val="24"/>
          <w:szCs w:val="24"/>
        </w:rPr>
        <w:t>the</w:t>
      </w:r>
      <w:proofErr w:type="spellEnd"/>
      <w:r w:rsidRPr="004D4610">
        <w:rPr>
          <w:rFonts w:cstheme="minorHAnsi"/>
          <w:sz w:val="24"/>
          <w:szCs w:val="24"/>
        </w:rPr>
        <w:t xml:space="preserve"> </w:t>
      </w:r>
      <w:proofErr w:type="spellStart"/>
      <w:r w:rsidRPr="004D4610">
        <w:rPr>
          <w:rFonts w:cstheme="minorHAnsi"/>
          <w:sz w:val="24"/>
          <w:szCs w:val="24"/>
        </w:rPr>
        <w:t>Earth</w:t>
      </w:r>
      <w:proofErr w:type="spellEnd"/>
      <w:r w:rsidRPr="004D4610">
        <w:rPr>
          <w:rFonts w:cstheme="minorHAnsi"/>
          <w:sz w:val="24"/>
          <w:szCs w:val="24"/>
        </w:rPr>
        <w:t>), red internacional de organizaciones medioambientales, apoya el despliegue de la eólica marina y ha pedido repetidas veces una mayor ambición para su desarrollo</w:t>
      </w:r>
      <w:r w:rsidRPr="004D4610">
        <w:rPr>
          <w:rStyle w:val="Refdenotaalpie"/>
          <w:rFonts w:cstheme="minorHAnsi"/>
          <w:sz w:val="24"/>
          <w:szCs w:val="24"/>
        </w:rPr>
        <w:footnoteReference w:id="16"/>
      </w:r>
      <w:r w:rsidRPr="004D4610">
        <w:rPr>
          <w:rFonts w:cstheme="minorHAnsi"/>
          <w:sz w:val="24"/>
          <w:szCs w:val="24"/>
        </w:rPr>
        <w:t xml:space="preserve">. </w:t>
      </w:r>
    </w:p>
    <w:p w14:paraId="32916C34" w14:textId="1F985B33" w:rsidR="00CD0247" w:rsidRPr="004D4610" w:rsidRDefault="00CD0247" w:rsidP="00E22FA4">
      <w:pPr>
        <w:jc w:val="both"/>
        <w:rPr>
          <w:rFonts w:cstheme="minorHAnsi"/>
          <w:sz w:val="24"/>
          <w:szCs w:val="24"/>
        </w:rPr>
      </w:pPr>
      <w:r w:rsidRPr="004D4610">
        <w:rPr>
          <w:rFonts w:cstheme="minorHAnsi"/>
          <w:sz w:val="24"/>
          <w:szCs w:val="24"/>
        </w:rPr>
        <w:t>En Australia, país donde todavía no existe eólica marina, esta organización ha realizado una propuesta del marco legislativo que requiere el país para permitir el despliegue de esta tecnología, y ha reiterado en numerosas ocasiones la necesidad y urgencia de que esta legislación sea aprobada</w:t>
      </w:r>
      <w:r w:rsidRPr="004D4610">
        <w:rPr>
          <w:rStyle w:val="Refdenotaalpie"/>
          <w:rFonts w:cstheme="minorHAnsi"/>
          <w:sz w:val="24"/>
          <w:szCs w:val="24"/>
        </w:rPr>
        <w:footnoteReference w:id="17"/>
      </w:r>
      <w:r w:rsidRPr="004D4610">
        <w:rPr>
          <w:rFonts w:cstheme="minorHAnsi"/>
          <w:sz w:val="24"/>
          <w:szCs w:val="24"/>
        </w:rPr>
        <w:t xml:space="preserve">. </w:t>
      </w:r>
      <w:r w:rsidRPr="004D4610">
        <w:rPr>
          <w:rFonts w:cstheme="minorHAnsi"/>
          <w:i/>
          <w:iCs/>
          <w:sz w:val="24"/>
          <w:szCs w:val="24"/>
        </w:rPr>
        <w:t xml:space="preserve">Friends </w:t>
      </w:r>
      <w:proofErr w:type="spellStart"/>
      <w:r w:rsidRPr="004D4610">
        <w:rPr>
          <w:rFonts w:cstheme="minorHAnsi"/>
          <w:i/>
          <w:iCs/>
          <w:sz w:val="24"/>
          <w:szCs w:val="24"/>
        </w:rPr>
        <w:t>of</w:t>
      </w:r>
      <w:proofErr w:type="spellEnd"/>
      <w:r w:rsidRPr="004D4610">
        <w:rPr>
          <w:rFonts w:cstheme="minorHAnsi"/>
          <w:i/>
          <w:iCs/>
          <w:sz w:val="24"/>
          <w:szCs w:val="24"/>
        </w:rPr>
        <w:t xml:space="preserve"> </w:t>
      </w:r>
      <w:proofErr w:type="spellStart"/>
      <w:r w:rsidRPr="004D4610">
        <w:rPr>
          <w:rFonts w:cstheme="minorHAnsi"/>
          <w:i/>
          <w:iCs/>
          <w:sz w:val="24"/>
          <w:szCs w:val="24"/>
        </w:rPr>
        <w:t>the</w:t>
      </w:r>
      <w:proofErr w:type="spellEnd"/>
      <w:r w:rsidRPr="004D4610">
        <w:rPr>
          <w:rFonts w:cstheme="minorHAnsi"/>
          <w:i/>
          <w:iCs/>
          <w:sz w:val="24"/>
          <w:szCs w:val="24"/>
        </w:rPr>
        <w:t xml:space="preserve"> </w:t>
      </w:r>
      <w:proofErr w:type="spellStart"/>
      <w:r w:rsidRPr="004D4610">
        <w:rPr>
          <w:rFonts w:cstheme="minorHAnsi"/>
          <w:i/>
          <w:iCs/>
          <w:sz w:val="24"/>
          <w:szCs w:val="24"/>
        </w:rPr>
        <w:t>Earth</w:t>
      </w:r>
      <w:proofErr w:type="spellEnd"/>
      <w:r w:rsidRPr="004D4610">
        <w:rPr>
          <w:rFonts w:cstheme="minorHAnsi"/>
          <w:i/>
          <w:iCs/>
          <w:sz w:val="24"/>
          <w:szCs w:val="24"/>
        </w:rPr>
        <w:t xml:space="preserve"> </w:t>
      </w:r>
      <w:proofErr w:type="spellStart"/>
      <w:r w:rsidRPr="004D4610">
        <w:rPr>
          <w:rFonts w:cstheme="minorHAnsi"/>
          <w:i/>
          <w:iCs/>
          <w:sz w:val="24"/>
          <w:szCs w:val="24"/>
        </w:rPr>
        <w:t>Asutralia</w:t>
      </w:r>
      <w:proofErr w:type="spellEnd"/>
      <w:r w:rsidRPr="004D4610">
        <w:rPr>
          <w:rFonts w:cstheme="minorHAnsi"/>
          <w:sz w:val="24"/>
          <w:szCs w:val="24"/>
        </w:rPr>
        <w:t xml:space="preserve"> incluso está recogiendo firmas para pedir al Gobierno acelerar la creación de este marco legislativo que permita la aprobación y subsecuente construcción de parques eólicos marinos (</w:t>
      </w:r>
      <w:r w:rsidRPr="004D4610">
        <w:rPr>
          <w:rFonts w:cstheme="minorHAnsi"/>
          <w:sz w:val="24"/>
          <w:szCs w:val="24"/>
        </w:rPr>
        <w:fldChar w:fldCharType="begin"/>
      </w:r>
      <w:r w:rsidRPr="004D4610">
        <w:rPr>
          <w:rFonts w:cstheme="minorHAnsi"/>
          <w:sz w:val="24"/>
          <w:szCs w:val="24"/>
        </w:rPr>
        <w:instrText xml:space="preserve"> REF _Ref78201224 \h </w:instrText>
      </w:r>
      <w:r w:rsidR="00D500AC" w:rsidRPr="004D4610">
        <w:rPr>
          <w:rFonts w:cstheme="minorHAnsi"/>
          <w:sz w:val="24"/>
          <w:szCs w:val="24"/>
        </w:rPr>
        <w:instrText xml:space="preserve"> \* MERGEFORMAT </w:instrText>
      </w:r>
      <w:r w:rsidRPr="004D4610">
        <w:rPr>
          <w:rFonts w:cstheme="minorHAnsi"/>
          <w:sz w:val="24"/>
          <w:szCs w:val="24"/>
        </w:rPr>
      </w:r>
      <w:r w:rsidRPr="004D4610">
        <w:rPr>
          <w:rFonts w:cstheme="minorHAnsi"/>
          <w:sz w:val="24"/>
          <w:szCs w:val="24"/>
        </w:rPr>
        <w:fldChar w:fldCharType="separate"/>
      </w:r>
      <w:r w:rsidR="00D40A72" w:rsidRPr="00D40A72">
        <w:rPr>
          <w:rFonts w:cstheme="minorHAnsi"/>
          <w:sz w:val="24"/>
          <w:szCs w:val="24"/>
        </w:rPr>
        <w:t xml:space="preserve">Figura </w:t>
      </w:r>
      <w:r w:rsidR="00D40A72" w:rsidRPr="00D40A72">
        <w:rPr>
          <w:rFonts w:cstheme="minorHAnsi"/>
          <w:noProof/>
          <w:sz w:val="24"/>
          <w:szCs w:val="24"/>
        </w:rPr>
        <w:t>21</w:t>
      </w:r>
      <w:r w:rsidRPr="004D4610">
        <w:rPr>
          <w:rFonts w:cstheme="minorHAnsi"/>
          <w:sz w:val="24"/>
          <w:szCs w:val="24"/>
        </w:rPr>
        <w:fldChar w:fldCharType="end"/>
      </w:r>
      <w:r w:rsidRPr="004D4610">
        <w:rPr>
          <w:rFonts w:cstheme="minorHAnsi"/>
          <w:sz w:val="24"/>
          <w:szCs w:val="24"/>
        </w:rPr>
        <w:t>), destacando principalmente los beneficios ambientales y sociales (creación de empleo local) de esta tecnología</w:t>
      </w:r>
      <w:r w:rsidRPr="004D4610">
        <w:rPr>
          <w:rStyle w:val="Refdenotaalpie"/>
          <w:rFonts w:cstheme="minorHAnsi"/>
          <w:sz w:val="24"/>
          <w:szCs w:val="24"/>
        </w:rPr>
        <w:footnoteReference w:id="18"/>
      </w:r>
      <w:r w:rsidRPr="004D4610">
        <w:rPr>
          <w:rFonts w:cstheme="minorHAnsi"/>
          <w:sz w:val="24"/>
          <w:szCs w:val="24"/>
        </w:rPr>
        <w:t>.</w:t>
      </w:r>
    </w:p>
    <w:p w14:paraId="0FF0C2E9" w14:textId="77777777" w:rsidR="00CD0247" w:rsidRPr="004D4610" w:rsidRDefault="00CD0247" w:rsidP="00E22FA4">
      <w:pPr>
        <w:jc w:val="both"/>
        <w:rPr>
          <w:rFonts w:cstheme="minorHAnsi"/>
          <w:sz w:val="24"/>
          <w:szCs w:val="24"/>
        </w:rPr>
      </w:pPr>
    </w:p>
    <w:p w14:paraId="22722B14" w14:textId="77777777" w:rsidR="00CD0247" w:rsidRPr="004D4610" w:rsidRDefault="00CD0247" w:rsidP="002F2518">
      <w:pPr>
        <w:keepNext/>
        <w:jc w:val="center"/>
        <w:rPr>
          <w:rFonts w:cstheme="minorHAnsi"/>
          <w:sz w:val="24"/>
          <w:szCs w:val="24"/>
        </w:rPr>
      </w:pPr>
      <w:r w:rsidRPr="004D4610">
        <w:rPr>
          <w:rFonts w:cstheme="minorHAnsi"/>
          <w:noProof/>
          <w:sz w:val="24"/>
          <w:szCs w:val="24"/>
        </w:rPr>
        <w:drawing>
          <wp:inline distT="0" distB="0" distL="0" distR="0" wp14:anchorId="5BBBDED1" wp14:editId="4D1DB5B8">
            <wp:extent cx="3399764" cy="2501900"/>
            <wp:effectExtent l="0" t="0" r="0" b="0"/>
            <wp:docPr id="23" name="Imagen 23"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 Texto, Sitio web&#10;&#10;Descripción generada automáticamente"/>
                    <pic:cNvPicPr/>
                  </pic:nvPicPr>
                  <pic:blipFill rotWithShape="1">
                    <a:blip r:embed="rId32"/>
                    <a:srcRect b="15886"/>
                    <a:stretch/>
                  </pic:blipFill>
                  <pic:spPr bwMode="auto">
                    <a:xfrm>
                      <a:off x="0" y="0"/>
                      <a:ext cx="3440733" cy="2532050"/>
                    </a:xfrm>
                    <a:prstGeom prst="rect">
                      <a:avLst/>
                    </a:prstGeom>
                    <a:ln>
                      <a:noFill/>
                    </a:ln>
                    <a:extLst>
                      <a:ext uri="{53640926-AAD7-44D8-BBD7-CCE9431645EC}">
                        <a14:shadowObscured xmlns:a14="http://schemas.microsoft.com/office/drawing/2010/main"/>
                      </a:ext>
                    </a:extLst>
                  </pic:spPr>
                </pic:pic>
              </a:graphicData>
            </a:graphic>
          </wp:inline>
        </w:drawing>
      </w:r>
    </w:p>
    <w:p w14:paraId="10EB6E38" w14:textId="41EA73BA" w:rsidR="00CD0247" w:rsidRPr="002A1EF0" w:rsidRDefault="00CD0247" w:rsidP="002F2518">
      <w:pPr>
        <w:pStyle w:val="Descripcin"/>
        <w:jc w:val="center"/>
        <w:rPr>
          <w:rFonts w:cstheme="minorHAnsi"/>
          <w:b w:val="0"/>
          <w:bCs w:val="0"/>
          <w:color w:val="auto"/>
          <w:sz w:val="20"/>
          <w:szCs w:val="20"/>
        </w:rPr>
      </w:pPr>
      <w:bookmarkStart w:id="54" w:name="_Ref78201224"/>
      <w:r w:rsidRPr="002A1EF0">
        <w:rPr>
          <w:rFonts w:cstheme="minorHAnsi"/>
          <w:b w:val="0"/>
          <w:bCs w:val="0"/>
          <w:color w:val="auto"/>
          <w:sz w:val="20"/>
          <w:szCs w:val="20"/>
        </w:rPr>
        <w:t xml:space="preserve">Figura </w:t>
      </w:r>
      <w:r w:rsidRPr="002A1EF0">
        <w:rPr>
          <w:rFonts w:cstheme="minorHAnsi"/>
          <w:b w:val="0"/>
          <w:bCs w:val="0"/>
          <w:color w:val="auto"/>
          <w:sz w:val="20"/>
          <w:szCs w:val="20"/>
        </w:rPr>
        <w:fldChar w:fldCharType="begin"/>
      </w:r>
      <w:r w:rsidRPr="002A1EF0">
        <w:rPr>
          <w:rFonts w:cstheme="minorHAnsi"/>
          <w:b w:val="0"/>
          <w:bCs w:val="0"/>
          <w:color w:val="auto"/>
          <w:sz w:val="20"/>
          <w:szCs w:val="20"/>
        </w:rPr>
        <w:instrText xml:space="preserve"> SEQ Figura \* ARABIC </w:instrText>
      </w:r>
      <w:r w:rsidRPr="002A1EF0">
        <w:rPr>
          <w:rFonts w:cstheme="minorHAnsi"/>
          <w:b w:val="0"/>
          <w:bCs w:val="0"/>
          <w:color w:val="auto"/>
          <w:sz w:val="20"/>
          <w:szCs w:val="20"/>
        </w:rPr>
        <w:fldChar w:fldCharType="separate"/>
      </w:r>
      <w:r w:rsidR="00D40A72">
        <w:rPr>
          <w:rFonts w:cstheme="minorHAnsi"/>
          <w:b w:val="0"/>
          <w:bCs w:val="0"/>
          <w:noProof/>
          <w:color w:val="auto"/>
          <w:sz w:val="20"/>
          <w:szCs w:val="20"/>
        </w:rPr>
        <w:t>21</w:t>
      </w:r>
      <w:r w:rsidRPr="002A1EF0">
        <w:rPr>
          <w:rFonts w:cstheme="minorHAnsi"/>
          <w:b w:val="0"/>
          <w:bCs w:val="0"/>
          <w:color w:val="auto"/>
          <w:sz w:val="20"/>
          <w:szCs w:val="20"/>
        </w:rPr>
        <w:fldChar w:fldCharType="end"/>
      </w:r>
      <w:bookmarkEnd w:id="54"/>
      <w:r w:rsidRPr="002A1EF0">
        <w:rPr>
          <w:rFonts w:cstheme="minorHAnsi"/>
          <w:b w:val="0"/>
          <w:bCs w:val="0"/>
          <w:color w:val="auto"/>
          <w:sz w:val="20"/>
          <w:szCs w:val="20"/>
        </w:rPr>
        <w:t xml:space="preserve">: Recogida de firmas por Friends </w:t>
      </w:r>
      <w:proofErr w:type="spellStart"/>
      <w:r w:rsidRPr="002A1EF0">
        <w:rPr>
          <w:rFonts w:cstheme="minorHAnsi"/>
          <w:b w:val="0"/>
          <w:bCs w:val="0"/>
          <w:color w:val="auto"/>
          <w:sz w:val="20"/>
          <w:szCs w:val="20"/>
        </w:rPr>
        <w:t>of</w:t>
      </w:r>
      <w:proofErr w:type="spellEnd"/>
      <w:r w:rsidRPr="002A1EF0">
        <w:rPr>
          <w:rFonts w:cstheme="minorHAnsi"/>
          <w:b w:val="0"/>
          <w:bCs w:val="0"/>
          <w:color w:val="auto"/>
          <w:sz w:val="20"/>
          <w:szCs w:val="20"/>
        </w:rPr>
        <w:t xml:space="preserve"> </w:t>
      </w:r>
      <w:proofErr w:type="spellStart"/>
      <w:r w:rsidRPr="002A1EF0">
        <w:rPr>
          <w:rFonts w:cstheme="minorHAnsi"/>
          <w:b w:val="0"/>
          <w:bCs w:val="0"/>
          <w:color w:val="auto"/>
          <w:sz w:val="20"/>
          <w:szCs w:val="20"/>
        </w:rPr>
        <w:t>the</w:t>
      </w:r>
      <w:proofErr w:type="spellEnd"/>
      <w:r w:rsidRPr="002A1EF0">
        <w:rPr>
          <w:rFonts w:cstheme="minorHAnsi"/>
          <w:b w:val="0"/>
          <w:bCs w:val="0"/>
          <w:color w:val="auto"/>
          <w:sz w:val="20"/>
          <w:szCs w:val="20"/>
        </w:rPr>
        <w:t xml:space="preserve"> </w:t>
      </w:r>
      <w:proofErr w:type="spellStart"/>
      <w:r w:rsidRPr="002A1EF0">
        <w:rPr>
          <w:rFonts w:cstheme="minorHAnsi"/>
          <w:b w:val="0"/>
          <w:bCs w:val="0"/>
          <w:color w:val="auto"/>
          <w:sz w:val="20"/>
          <w:szCs w:val="20"/>
        </w:rPr>
        <w:t>Earth</w:t>
      </w:r>
      <w:proofErr w:type="spellEnd"/>
      <w:r w:rsidRPr="002A1EF0">
        <w:rPr>
          <w:rFonts w:cstheme="minorHAnsi"/>
          <w:b w:val="0"/>
          <w:bCs w:val="0"/>
          <w:color w:val="auto"/>
          <w:sz w:val="20"/>
          <w:szCs w:val="20"/>
        </w:rPr>
        <w:t xml:space="preserve"> Australia para la creación de un marco legislativo que permita el desarrollo de la eólica marina en Australia.</w:t>
      </w:r>
    </w:p>
    <w:p w14:paraId="32F0068D" w14:textId="77777777" w:rsidR="00CD0247" w:rsidRPr="004D4610" w:rsidRDefault="00CD0247" w:rsidP="00E22FA4">
      <w:pPr>
        <w:jc w:val="both"/>
        <w:rPr>
          <w:rFonts w:cstheme="minorHAnsi"/>
          <w:sz w:val="24"/>
          <w:szCs w:val="24"/>
        </w:rPr>
      </w:pPr>
    </w:p>
    <w:p w14:paraId="3D382F82" w14:textId="77777777" w:rsidR="00CD0247" w:rsidRPr="004D4610" w:rsidRDefault="00CD0247" w:rsidP="00E22FA4">
      <w:pPr>
        <w:jc w:val="both"/>
        <w:rPr>
          <w:rFonts w:cstheme="minorHAnsi"/>
          <w:sz w:val="24"/>
          <w:szCs w:val="24"/>
        </w:rPr>
      </w:pPr>
      <w:r w:rsidRPr="004D4610">
        <w:rPr>
          <w:rFonts w:cstheme="minorHAnsi"/>
          <w:sz w:val="24"/>
          <w:szCs w:val="24"/>
        </w:rPr>
        <w:t xml:space="preserve">Por su parte, Oceana, la mayor organización internacional centrada exclusivamente en la conservación de los océanos, la protección de los ecosistemas y las especies amenazadas también ve como positivo el desarrollo de la eólica marina, habiendo pedido en numerosas ocasiones que </w:t>
      </w:r>
      <w:r w:rsidRPr="004D4610">
        <w:rPr>
          <w:rFonts w:cstheme="minorHAnsi"/>
          <w:sz w:val="24"/>
          <w:szCs w:val="24"/>
        </w:rPr>
        <w:lastRenderedPageBreak/>
        <w:t>España siguiese el paso de países más avanzados en esta tecnología como Dinamarca</w:t>
      </w:r>
      <w:r w:rsidRPr="004D4610">
        <w:rPr>
          <w:rStyle w:val="Refdenotaalpie"/>
          <w:rFonts w:cstheme="minorHAnsi"/>
          <w:sz w:val="24"/>
          <w:szCs w:val="24"/>
        </w:rPr>
        <w:footnoteReference w:id="19"/>
      </w:r>
      <w:r w:rsidRPr="004D4610">
        <w:rPr>
          <w:rFonts w:cstheme="minorHAnsi"/>
          <w:sz w:val="24"/>
          <w:szCs w:val="24"/>
        </w:rPr>
        <w:t>-</w:t>
      </w:r>
      <w:r w:rsidRPr="004D4610">
        <w:rPr>
          <w:rStyle w:val="Refdenotaalpie"/>
          <w:rFonts w:cstheme="minorHAnsi"/>
          <w:sz w:val="24"/>
          <w:szCs w:val="24"/>
        </w:rPr>
        <w:footnoteReference w:id="20"/>
      </w:r>
      <w:r w:rsidRPr="004D4610">
        <w:rPr>
          <w:rFonts w:cstheme="minorHAnsi"/>
          <w:sz w:val="24"/>
          <w:szCs w:val="24"/>
        </w:rPr>
        <w:t>. De esta manera, han reclamado el apoyo al impulso de la eólica marina, llegando a pedir la instalación en España de un mínimo de 1.000 MW de eólica marina.</w:t>
      </w:r>
    </w:p>
    <w:p w14:paraId="2F83515D" w14:textId="6CB38668" w:rsidR="00CD0247" w:rsidRDefault="00CD0247" w:rsidP="00E22FA4">
      <w:pPr>
        <w:jc w:val="both"/>
        <w:rPr>
          <w:rFonts w:eastAsiaTheme="majorEastAsia" w:cstheme="minorHAnsi"/>
          <w:bCs/>
          <w:sz w:val="24"/>
          <w:szCs w:val="24"/>
        </w:rPr>
      </w:pPr>
      <w:r w:rsidRPr="004D4610">
        <w:rPr>
          <w:rFonts w:eastAsiaTheme="majorEastAsia" w:cstheme="minorHAnsi"/>
          <w:bCs/>
          <w:sz w:val="24"/>
          <w:szCs w:val="24"/>
        </w:rPr>
        <w:t>Tal como expone la WWF (</w:t>
      </w:r>
      <w:proofErr w:type="spellStart"/>
      <w:r w:rsidRPr="004D4610">
        <w:rPr>
          <w:rFonts w:eastAsiaTheme="majorEastAsia" w:cstheme="minorHAnsi"/>
          <w:bCs/>
          <w:sz w:val="24"/>
          <w:szCs w:val="24"/>
        </w:rPr>
        <w:t>World</w:t>
      </w:r>
      <w:proofErr w:type="spellEnd"/>
      <w:r w:rsidRPr="004D4610">
        <w:rPr>
          <w:rFonts w:eastAsiaTheme="majorEastAsia" w:cstheme="minorHAnsi"/>
          <w:bCs/>
          <w:sz w:val="24"/>
          <w:szCs w:val="24"/>
        </w:rPr>
        <w:t xml:space="preserve"> Wide </w:t>
      </w:r>
      <w:proofErr w:type="spellStart"/>
      <w:r w:rsidRPr="004D4610">
        <w:rPr>
          <w:rFonts w:eastAsiaTheme="majorEastAsia" w:cstheme="minorHAnsi"/>
          <w:bCs/>
          <w:sz w:val="24"/>
          <w:szCs w:val="24"/>
        </w:rPr>
        <w:t>Fund</w:t>
      </w:r>
      <w:proofErr w:type="spellEnd"/>
      <w:r w:rsidRPr="004D4610">
        <w:rPr>
          <w:rFonts w:eastAsiaTheme="majorEastAsia" w:cstheme="minorHAnsi"/>
          <w:bCs/>
          <w:sz w:val="24"/>
          <w:szCs w:val="24"/>
        </w:rPr>
        <w:t>), ONG que tiene como objetivo la preservación del medioambiente y la reducción del impacto humano en el medio ambiente, en su informe de 2014 “</w:t>
      </w:r>
      <w:proofErr w:type="spellStart"/>
      <w:r w:rsidRPr="004D4610">
        <w:rPr>
          <w:rFonts w:eastAsiaTheme="majorEastAsia" w:cstheme="minorHAnsi"/>
          <w:bCs/>
          <w:i/>
          <w:iCs/>
          <w:sz w:val="24"/>
          <w:szCs w:val="24"/>
        </w:rPr>
        <w:t>Environmental</w:t>
      </w:r>
      <w:proofErr w:type="spellEnd"/>
      <w:r w:rsidRPr="004D4610">
        <w:rPr>
          <w:rFonts w:eastAsiaTheme="majorEastAsia" w:cstheme="minorHAnsi"/>
          <w:bCs/>
          <w:i/>
          <w:iCs/>
          <w:sz w:val="24"/>
          <w:szCs w:val="24"/>
        </w:rPr>
        <w:t xml:space="preserve"> </w:t>
      </w:r>
      <w:proofErr w:type="spellStart"/>
      <w:r w:rsidRPr="004D4610">
        <w:rPr>
          <w:rFonts w:eastAsiaTheme="majorEastAsia" w:cstheme="minorHAnsi"/>
          <w:bCs/>
          <w:i/>
          <w:iCs/>
          <w:sz w:val="24"/>
          <w:szCs w:val="24"/>
        </w:rPr>
        <w:t>Impacts</w:t>
      </w:r>
      <w:proofErr w:type="spellEnd"/>
      <w:r w:rsidRPr="004D4610">
        <w:rPr>
          <w:rFonts w:eastAsiaTheme="majorEastAsia" w:cstheme="minorHAnsi"/>
          <w:bCs/>
          <w:i/>
          <w:iCs/>
          <w:sz w:val="24"/>
          <w:szCs w:val="24"/>
        </w:rPr>
        <w:t xml:space="preserve"> </w:t>
      </w:r>
      <w:proofErr w:type="spellStart"/>
      <w:r w:rsidRPr="004D4610">
        <w:rPr>
          <w:rFonts w:eastAsiaTheme="majorEastAsia" w:cstheme="minorHAnsi"/>
          <w:bCs/>
          <w:i/>
          <w:iCs/>
          <w:sz w:val="24"/>
          <w:szCs w:val="24"/>
        </w:rPr>
        <w:t>of</w:t>
      </w:r>
      <w:proofErr w:type="spellEnd"/>
      <w:r w:rsidRPr="004D4610">
        <w:rPr>
          <w:rFonts w:eastAsiaTheme="majorEastAsia" w:cstheme="minorHAnsi"/>
          <w:bCs/>
          <w:i/>
          <w:iCs/>
          <w:sz w:val="24"/>
          <w:szCs w:val="24"/>
        </w:rPr>
        <w:t xml:space="preserve"> </w:t>
      </w:r>
      <w:proofErr w:type="gramStart"/>
      <w:r w:rsidRPr="004D4610">
        <w:rPr>
          <w:rFonts w:eastAsiaTheme="majorEastAsia" w:cstheme="minorHAnsi"/>
          <w:bCs/>
          <w:i/>
          <w:iCs/>
          <w:sz w:val="24"/>
          <w:szCs w:val="24"/>
        </w:rPr>
        <w:t>Offshore</w:t>
      </w:r>
      <w:proofErr w:type="gramEnd"/>
      <w:r w:rsidRPr="004D4610">
        <w:rPr>
          <w:rFonts w:eastAsiaTheme="majorEastAsia" w:cstheme="minorHAnsi"/>
          <w:bCs/>
          <w:i/>
          <w:iCs/>
          <w:sz w:val="24"/>
          <w:szCs w:val="24"/>
        </w:rPr>
        <w:t xml:space="preserve"> Wind Power </w:t>
      </w:r>
      <w:proofErr w:type="spellStart"/>
      <w:r w:rsidRPr="004D4610">
        <w:rPr>
          <w:rFonts w:eastAsiaTheme="majorEastAsia" w:cstheme="minorHAnsi"/>
          <w:bCs/>
          <w:i/>
          <w:iCs/>
          <w:sz w:val="24"/>
          <w:szCs w:val="24"/>
        </w:rPr>
        <w:t>Production</w:t>
      </w:r>
      <w:proofErr w:type="spellEnd"/>
      <w:r w:rsidRPr="004D4610">
        <w:rPr>
          <w:rFonts w:eastAsiaTheme="majorEastAsia" w:cstheme="minorHAnsi"/>
          <w:bCs/>
          <w:i/>
          <w:iCs/>
          <w:sz w:val="24"/>
          <w:szCs w:val="24"/>
        </w:rPr>
        <w:t xml:space="preserve"> in </w:t>
      </w:r>
      <w:proofErr w:type="spellStart"/>
      <w:r w:rsidRPr="004D4610">
        <w:rPr>
          <w:rFonts w:eastAsiaTheme="majorEastAsia" w:cstheme="minorHAnsi"/>
          <w:bCs/>
          <w:i/>
          <w:iCs/>
          <w:sz w:val="24"/>
          <w:szCs w:val="24"/>
        </w:rPr>
        <w:t>the</w:t>
      </w:r>
      <w:proofErr w:type="spellEnd"/>
      <w:r w:rsidRPr="004D4610">
        <w:rPr>
          <w:rFonts w:eastAsiaTheme="majorEastAsia" w:cstheme="minorHAnsi"/>
          <w:bCs/>
          <w:i/>
          <w:iCs/>
          <w:sz w:val="24"/>
          <w:szCs w:val="24"/>
        </w:rPr>
        <w:t xml:space="preserve"> </w:t>
      </w:r>
      <w:proofErr w:type="spellStart"/>
      <w:r w:rsidRPr="004D4610">
        <w:rPr>
          <w:rFonts w:eastAsiaTheme="majorEastAsia" w:cstheme="minorHAnsi"/>
          <w:bCs/>
          <w:i/>
          <w:iCs/>
          <w:sz w:val="24"/>
          <w:szCs w:val="24"/>
        </w:rPr>
        <w:t>Noth</w:t>
      </w:r>
      <w:proofErr w:type="spellEnd"/>
      <w:r w:rsidRPr="004D4610">
        <w:rPr>
          <w:rFonts w:eastAsiaTheme="majorEastAsia" w:cstheme="minorHAnsi"/>
          <w:bCs/>
          <w:i/>
          <w:iCs/>
          <w:sz w:val="24"/>
          <w:szCs w:val="24"/>
        </w:rPr>
        <w:t xml:space="preserve"> Sea. A </w:t>
      </w:r>
      <w:proofErr w:type="spellStart"/>
      <w:r w:rsidRPr="004D4610">
        <w:rPr>
          <w:rFonts w:eastAsiaTheme="majorEastAsia" w:cstheme="minorHAnsi"/>
          <w:bCs/>
          <w:i/>
          <w:iCs/>
          <w:sz w:val="24"/>
          <w:szCs w:val="24"/>
        </w:rPr>
        <w:t>Literature</w:t>
      </w:r>
      <w:proofErr w:type="spellEnd"/>
      <w:r w:rsidRPr="004D4610">
        <w:rPr>
          <w:rFonts w:eastAsiaTheme="majorEastAsia" w:cstheme="minorHAnsi"/>
          <w:bCs/>
          <w:i/>
          <w:iCs/>
          <w:sz w:val="24"/>
          <w:szCs w:val="24"/>
        </w:rPr>
        <w:t xml:space="preserve"> </w:t>
      </w:r>
      <w:proofErr w:type="spellStart"/>
      <w:r w:rsidRPr="004D4610">
        <w:rPr>
          <w:rFonts w:eastAsiaTheme="majorEastAsia" w:cstheme="minorHAnsi"/>
          <w:bCs/>
          <w:i/>
          <w:iCs/>
          <w:sz w:val="24"/>
          <w:szCs w:val="24"/>
        </w:rPr>
        <w:t>Overview</w:t>
      </w:r>
      <w:proofErr w:type="spellEnd"/>
      <w:r w:rsidRPr="004D4610">
        <w:rPr>
          <w:rFonts w:eastAsiaTheme="majorEastAsia" w:cstheme="minorHAnsi"/>
          <w:bCs/>
          <w:sz w:val="24"/>
          <w:szCs w:val="24"/>
        </w:rPr>
        <w:t>” (</w:t>
      </w:r>
      <w:r w:rsidRPr="004D4610">
        <w:rPr>
          <w:rFonts w:eastAsiaTheme="majorEastAsia" w:cstheme="minorHAnsi"/>
          <w:bCs/>
          <w:sz w:val="24"/>
          <w:szCs w:val="24"/>
        </w:rPr>
        <w:fldChar w:fldCharType="begin"/>
      </w:r>
      <w:r w:rsidRPr="004D4610">
        <w:rPr>
          <w:rFonts w:eastAsiaTheme="majorEastAsia" w:cstheme="minorHAnsi"/>
          <w:bCs/>
          <w:sz w:val="24"/>
          <w:szCs w:val="24"/>
        </w:rPr>
        <w:instrText xml:space="preserve"> REF _Ref78201247 \h </w:instrText>
      </w:r>
      <w:r w:rsidR="00D500AC" w:rsidRPr="004D4610">
        <w:rPr>
          <w:rFonts w:eastAsiaTheme="majorEastAsia" w:cstheme="minorHAnsi"/>
          <w:bCs/>
          <w:sz w:val="24"/>
          <w:szCs w:val="24"/>
        </w:rPr>
        <w:instrText xml:space="preserve"> \* MERGEFORMAT </w:instrText>
      </w:r>
      <w:r w:rsidRPr="004D4610">
        <w:rPr>
          <w:rFonts w:eastAsiaTheme="majorEastAsia" w:cstheme="minorHAnsi"/>
          <w:bCs/>
          <w:sz w:val="24"/>
          <w:szCs w:val="24"/>
        </w:rPr>
      </w:r>
      <w:r w:rsidRPr="004D4610">
        <w:rPr>
          <w:rFonts w:eastAsiaTheme="majorEastAsia" w:cstheme="minorHAnsi"/>
          <w:bCs/>
          <w:sz w:val="24"/>
          <w:szCs w:val="24"/>
        </w:rPr>
        <w:fldChar w:fldCharType="separate"/>
      </w:r>
      <w:r w:rsidR="00D40A72" w:rsidRPr="00D40A72">
        <w:rPr>
          <w:rFonts w:cstheme="minorHAnsi"/>
          <w:sz w:val="24"/>
          <w:szCs w:val="24"/>
        </w:rPr>
        <w:t xml:space="preserve">Figura </w:t>
      </w:r>
      <w:r w:rsidR="00D40A72" w:rsidRPr="00D40A72">
        <w:rPr>
          <w:rFonts w:cstheme="minorHAnsi"/>
          <w:noProof/>
          <w:sz w:val="24"/>
          <w:szCs w:val="24"/>
        </w:rPr>
        <w:t>22</w:t>
      </w:r>
      <w:r w:rsidRPr="004D4610">
        <w:rPr>
          <w:rFonts w:eastAsiaTheme="majorEastAsia" w:cstheme="minorHAnsi"/>
          <w:bCs/>
          <w:sz w:val="24"/>
          <w:szCs w:val="24"/>
        </w:rPr>
        <w:fldChar w:fldCharType="end"/>
      </w:r>
      <w:r w:rsidRPr="004D4610">
        <w:rPr>
          <w:rFonts w:eastAsiaTheme="majorEastAsia" w:cstheme="minorHAnsi"/>
          <w:bCs/>
          <w:sz w:val="24"/>
          <w:szCs w:val="24"/>
        </w:rPr>
        <w:t xml:space="preserve">) afirmaba: </w:t>
      </w:r>
    </w:p>
    <w:p w14:paraId="7D84F33F" w14:textId="77777777" w:rsidR="0001496D" w:rsidRPr="004D4610" w:rsidRDefault="0001496D" w:rsidP="00E22FA4">
      <w:pPr>
        <w:jc w:val="both"/>
        <w:rPr>
          <w:rFonts w:eastAsiaTheme="majorEastAsia" w:cstheme="minorHAnsi"/>
          <w:bCs/>
          <w:sz w:val="24"/>
          <w:szCs w:val="24"/>
        </w:rPr>
      </w:pPr>
    </w:p>
    <w:p w14:paraId="1C2D7A5A" w14:textId="0412BA9D" w:rsidR="00CD0247" w:rsidRDefault="00CD0247" w:rsidP="002F2518">
      <w:pPr>
        <w:pStyle w:val="Citadestacada"/>
        <w:spacing w:line="276" w:lineRule="auto"/>
        <w:rPr>
          <w:rFonts w:eastAsiaTheme="majorEastAsia" w:cstheme="minorHAnsi"/>
          <w:bCs/>
          <w:color w:val="auto"/>
        </w:rPr>
      </w:pPr>
      <w:r w:rsidRPr="002226D9">
        <w:rPr>
          <w:rStyle w:val="nfasisintenso"/>
          <w:rFonts w:cstheme="minorHAnsi"/>
          <w:color w:val="auto"/>
        </w:rPr>
        <w:t>“[…] con una planificación y unas medidas de mitigación adecuadas es posible construir parques eólicos marinos sin afectar al medio ambiente.”</w:t>
      </w:r>
      <w:r w:rsidRPr="002226D9">
        <w:rPr>
          <w:rStyle w:val="Refdenotaalpie"/>
          <w:rFonts w:eastAsiaTheme="majorEastAsia" w:cstheme="minorHAnsi"/>
          <w:bCs/>
          <w:color w:val="auto"/>
        </w:rPr>
        <w:t xml:space="preserve"> </w:t>
      </w:r>
      <w:r w:rsidRPr="002226D9">
        <w:rPr>
          <w:rStyle w:val="Refdenotaalpie"/>
          <w:rFonts w:eastAsiaTheme="majorEastAsia" w:cstheme="minorHAnsi"/>
          <w:bCs/>
          <w:color w:val="auto"/>
        </w:rPr>
        <w:footnoteReference w:id="21"/>
      </w:r>
    </w:p>
    <w:p w14:paraId="5D8DD4C0" w14:textId="77777777" w:rsidR="0010109E" w:rsidRPr="0010109E" w:rsidRDefault="0010109E" w:rsidP="0010109E"/>
    <w:p w14:paraId="17BB9E7F" w14:textId="77777777" w:rsidR="00CD0247" w:rsidRPr="004D4610" w:rsidRDefault="00CD0247" w:rsidP="002F2518">
      <w:pPr>
        <w:keepNext/>
        <w:jc w:val="center"/>
        <w:rPr>
          <w:rFonts w:cstheme="minorHAnsi"/>
          <w:sz w:val="24"/>
          <w:szCs w:val="24"/>
        </w:rPr>
      </w:pPr>
      <w:r w:rsidRPr="004D4610">
        <w:rPr>
          <w:rFonts w:cstheme="minorHAnsi"/>
          <w:noProof/>
          <w:sz w:val="24"/>
          <w:szCs w:val="24"/>
        </w:rPr>
        <w:drawing>
          <wp:inline distT="0" distB="0" distL="0" distR="0" wp14:anchorId="6618A5B0" wp14:editId="5A994D51">
            <wp:extent cx="1732443" cy="2463800"/>
            <wp:effectExtent l="0" t="0" r="1270" b="0"/>
            <wp:docPr id="20" name="Imagen 20" descr="Un letrero de color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Un letrero de color negro&#10;&#10;Descripción generada automáticamente con confianza media"/>
                    <pic:cNvPicPr/>
                  </pic:nvPicPr>
                  <pic:blipFill>
                    <a:blip r:embed="rId33" cstate="print">
                      <a:extLst>
                        <a:ext uri="{28A0092B-C50C-407E-A947-70E740481C1C}">
                          <a14:useLocalDpi xmlns:a14="http://schemas.microsoft.com/office/drawing/2010/main"/>
                        </a:ext>
                      </a:extLst>
                    </a:blip>
                    <a:stretch>
                      <a:fillRect/>
                    </a:stretch>
                  </pic:blipFill>
                  <pic:spPr>
                    <a:xfrm>
                      <a:off x="0" y="0"/>
                      <a:ext cx="1767946" cy="2514291"/>
                    </a:xfrm>
                    <a:prstGeom prst="rect">
                      <a:avLst/>
                    </a:prstGeom>
                  </pic:spPr>
                </pic:pic>
              </a:graphicData>
            </a:graphic>
          </wp:inline>
        </w:drawing>
      </w:r>
    </w:p>
    <w:p w14:paraId="13BC32C6" w14:textId="391326DC" w:rsidR="00CD0247" w:rsidRPr="002226D9" w:rsidRDefault="00CD0247" w:rsidP="002F2518">
      <w:pPr>
        <w:pStyle w:val="Descripcin"/>
        <w:jc w:val="center"/>
        <w:rPr>
          <w:rFonts w:eastAsiaTheme="majorEastAsia" w:cstheme="minorHAnsi"/>
          <w:b w:val="0"/>
          <w:bCs w:val="0"/>
          <w:color w:val="auto"/>
          <w:sz w:val="20"/>
          <w:szCs w:val="20"/>
        </w:rPr>
      </w:pPr>
      <w:bookmarkStart w:id="55" w:name="_Ref78201247"/>
      <w:r w:rsidRPr="002226D9">
        <w:rPr>
          <w:rFonts w:cstheme="minorHAnsi"/>
          <w:b w:val="0"/>
          <w:bCs w:val="0"/>
          <w:color w:val="auto"/>
          <w:sz w:val="20"/>
          <w:szCs w:val="20"/>
        </w:rPr>
        <w:t xml:space="preserve">Figura </w:t>
      </w:r>
      <w:r w:rsidRPr="002226D9">
        <w:rPr>
          <w:rFonts w:cstheme="minorHAnsi"/>
          <w:b w:val="0"/>
          <w:bCs w:val="0"/>
          <w:color w:val="auto"/>
          <w:sz w:val="20"/>
          <w:szCs w:val="20"/>
        </w:rPr>
        <w:fldChar w:fldCharType="begin"/>
      </w:r>
      <w:r w:rsidRPr="002226D9">
        <w:rPr>
          <w:rFonts w:cstheme="minorHAnsi"/>
          <w:b w:val="0"/>
          <w:bCs w:val="0"/>
          <w:color w:val="auto"/>
          <w:sz w:val="20"/>
          <w:szCs w:val="20"/>
        </w:rPr>
        <w:instrText xml:space="preserve"> SEQ Figura \* ARABIC </w:instrText>
      </w:r>
      <w:r w:rsidRPr="002226D9">
        <w:rPr>
          <w:rFonts w:cstheme="minorHAnsi"/>
          <w:b w:val="0"/>
          <w:bCs w:val="0"/>
          <w:color w:val="auto"/>
          <w:sz w:val="20"/>
          <w:szCs w:val="20"/>
        </w:rPr>
        <w:fldChar w:fldCharType="separate"/>
      </w:r>
      <w:r w:rsidR="00D40A72">
        <w:rPr>
          <w:rFonts w:cstheme="minorHAnsi"/>
          <w:b w:val="0"/>
          <w:bCs w:val="0"/>
          <w:noProof/>
          <w:color w:val="auto"/>
          <w:sz w:val="20"/>
          <w:szCs w:val="20"/>
        </w:rPr>
        <w:t>22</w:t>
      </w:r>
      <w:r w:rsidRPr="002226D9">
        <w:rPr>
          <w:rFonts w:cstheme="minorHAnsi"/>
          <w:b w:val="0"/>
          <w:bCs w:val="0"/>
          <w:noProof/>
          <w:color w:val="auto"/>
          <w:sz w:val="20"/>
          <w:szCs w:val="20"/>
        </w:rPr>
        <w:fldChar w:fldCharType="end"/>
      </w:r>
      <w:bookmarkEnd w:id="55"/>
      <w:r w:rsidRPr="002226D9">
        <w:rPr>
          <w:rFonts w:cstheme="minorHAnsi"/>
          <w:b w:val="0"/>
          <w:bCs w:val="0"/>
          <w:color w:val="auto"/>
          <w:sz w:val="20"/>
          <w:szCs w:val="20"/>
        </w:rPr>
        <w:t>: Informe WWF, Impactos Medioambientales de la Producción de Eólica Marina</w:t>
      </w:r>
      <w:r w:rsidRPr="002226D9">
        <w:rPr>
          <w:rFonts w:cstheme="minorHAnsi"/>
          <w:b w:val="0"/>
          <w:bCs w:val="0"/>
          <w:noProof/>
          <w:color w:val="auto"/>
          <w:sz w:val="20"/>
          <w:szCs w:val="20"/>
        </w:rPr>
        <w:t xml:space="preserve"> en el Mar del Norte.</w:t>
      </w:r>
    </w:p>
    <w:p w14:paraId="18E0CC33" w14:textId="77777777" w:rsidR="002F2518" w:rsidRDefault="002F2518" w:rsidP="00E22FA4">
      <w:pPr>
        <w:jc w:val="both"/>
        <w:rPr>
          <w:rFonts w:cstheme="minorHAnsi"/>
          <w:sz w:val="24"/>
          <w:szCs w:val="24"/>
        </w:rPr>
      </w:pPr>
    </w:p>
    <w:p w14:paraId="35F49818" w14:textId="3B03B919" w:rsidR="00CD0247" w:rsidRPr="004D4610" w:rsidRDefault="00CD0247" w:rsidP="00E22FA4">
      <w:pPr>
        <w:jc w:val="both"/>
        <w:rPr>
          <w:rFonts w:cstheme="minorHAnsi"/>
          <w:sz w:val="24"/>
          <w:szCs w:val="24"/>
        </w:rPr>
      </w:pPr>
      <w:r w:rsidRPr="002226D9">
        <w:rPr>
          <w:rFonts w:cstheme="minorHAnsi"/>
          <w:sz w:val="24"/>
          <w:szCs w:val="24"/>
        </w:rPr>
        <w:t xml:space="preserve">Estas conclusiones, son especialmente positivas teniendo en cuenta que fueron realizadas sobre parques eólicos marinos de cimentación fija, mientras que los proyectados para España, de </w:t>
      </w:r>
      <w:r w:rsidRPr="002226D9">
        <w:rPr>
          <w:rFonts w:cstheme="minorHAnsi"/>
          <w:sz w:val="24"/>
          <w:szCs w:val="24"/>
        </w:rPr>
        <w:lastRenderedPageBreak/>
        <w:t>tecnología flotante, podrían tener aún menos impacto sobre el medio ambiente. Asimismo, se han hecho grandes avances en la reducción de los impactos de las instalaciones eólicas</w:t>
      </w:r>
      <w:r w:rsidRPr="004D4610">
        <w:rPr>
          <w:rFonts w:cstheme="minorHAnsi"/>
          <w:sz w:val="24"/>
          <w:szCs w:val="24"/>
        </w:rPr>
        <w:t xml:space="preserve"> sobre su medio ambiente.</w:t>
      </w:r>
    </w:p>
    <w:p w14:paraId="037B931C" w14:textId="77777777" w:rsidR="00CD0247" w:rsidRPr="00D500AC" w:rsidRDefault="00CD0247" w:rsidP="00E22FA4">
      <w:pPr>
        <w:jc w:val="both"/>
        <w:rPr>
          <w:sz w:val="24"/>
          <w:szCs w:val="24"/>
        </w:rPr>
      </w:pPr>
      <w:r w:rsidRPr="004D4610">
        <w:rPr>
          <w:rFonts w:cstheme="minorHAnsi"/>
          <w:sz w:val="24"/>
          <w:szCs w:val="24"/>
        </w:rPr>
        <w:t>Es decir, las organizaciones ecologistas están a favor de la eólica marina, siempre que se planifique y estudie su impacto ambiental, lo cual se cumple en España gracias a los complejos y exhaustivos Estudios de Impacto Ambiental que deben ser elaborados y aprobados</w:t>
      </w:r>
      <w:r w:rsidRPr="00D500AC">
        <w:rPr>
          <w:sz w:val="24"/>
          <w:szCs w:val="24"/>
        </w:rPr>
        <w:t xml:space="preserve"> en cada proyecto.</w:t>
      </w:r>
    </w:p>
    <w:p w14:paraId="110B53FE" w14:textId="34D0D998" w:rsidR="00A57397" w:rsidRDefault="00CD0247" w:rsidP="00E22FA4">
      <w:pPr>
        <w:jc w:val="both"/>
        <w:rPr>
          <w:sz w:val="24"/>
          <w:szCs w:val="24"/>
        </w:rPr>
      </w:pPr>
      <w:r w:rsidRPr="00D500AC">
        <w:rPr>
          <w:sz w:val="24"/>
          <w:szCs w:val="24"/>
        </w:rPr>
        <w:t xml:space="preserve">Por su parte, otras organizaciones internacionales como NREL, del Departamento de Energía de Estados Unidos (U.S. Department </w:t>
      </w:r>
      <w:proofErr w:type="spellStart"/>
      <w:r w:rsidRPr="00D500AC">
        <w:rPr>
          <w:sz w:val="24"/>
          <w:szCs w:val="24"/>
        </w:rPr>
        <w:t>of</w:t>
      </w:r>
      <w:proofErr w:type="spellEnd"/>
      <w:r w:rsidRPr="00D500AC">
        <w:rPr>
          <w:sz w:val="24"/>
          <w:szCs w:val="24"/>
        </w:rPr>
        <w:t xml:space="preserve"> Energy) tienen entre sus objetivos el impulso de la eólica marina a través de interacciones positivas de esta tecnología con el medio ambiente</w:t>
      </w:r>
      <w:r w:rsidRPr="00D500AC">
        <w:rPr>
          <w:rStyle w:val="Refdenotaalpie"/>
          <w:sz w:val="24"/>
          <w:szCs w:val="24"/>
        </w:rPr>
        <w:footnoteReference w:id="22"/>
      </w:r>
      <w:r w:rsidR="0010109E">
        <w:rPr>
          <w:sz w:val="24"/>
          <w:szCs w:val="24"/>
        </w:rPr>
        <w:t>.</w:t>
      </w:r>
    </w:p>
    <w:p w14:paraId="4B386B45" w14:textId="77777777" w:rsidR="0001496D" w:rsidRPr="00D500AC" w:rsidRDefault="0001496D" w:rsidP="00E22FA4">
      <w:pPr>
        <w:jc w:val="both"/>
        <w:rPr>
          <w:sz w:val="24"/>
          <w:szCs w:val="24"/>
        </w:rPr>
      </w:pPr>
    </w:p>
    <w:p w14:paraId="20A2C3F3" w14:textId="1F3EF7CA" w:rsidR="00CD0247" w:rsidRPr="006F63C5" w:rsidRDefault="00CD0247" w:rsidP="00E22FA4">
      <w:pPr>
        <w:pStyle w:val="Ttulo2"/>
        <w:jc w:val="both"/>
        <w:rPr>
          <w:rFonts w:ascii="Calibri Light" w:hAnsi="Calibri Light" w:cs="Calibri Light"/>
          <w:szCs w:val="28"/>
        </w:rPr>
      </w:pPr>
      <w:bookmarkStart w:id="56" w:name="_Toc80360692"/>
      <w:bookmarkStart w:id="57" w:name="_Toc81839057"/>
      <w:r w:rsidRPr="006F63C5">
        <w:rPr>
          <w:rFonts w:ascii="Calibri Light" w:hAnsi="Calibri Light" w:cs="Calibri Light"/>
          <w:szCs w:val="28"/>
        </w:rPr>
        <w:t>¿Cuál es el impacto paisajístico de la eólica marina?</w:t>
      </w:r>
      <w:bookmarkEnd w:id="56"/>
      <w:bookmarkEnd w:id="57"/>
    </w:p>
    <w:p w14:paraId="1F4411AD" w14:textId="77777777" w:rsidR="00CD0247" w:rsidRPr="00D500AC" w:rsidRDefault="00CD0247" w:rsidP="00E22FA4">
      <w:pPr>
        <w:jc w:val="both"/>
        <w:rPr>
          <w:sz w:val="24"/>
          <w:szCs w:val="24"/>
        </w:rPr>
      </w:pPr>
      <w:r w:rsidRPr="00D500AC">
        <w:rPr>
          <w:sz w:val="24"/>
          <w:szCs w:val="24"/>
        </w:rPr>
        <w:t>El potencial impacto visual de los parques eólicos marinos en las zonas costeras se ha convertido en una de las principales preocupaciones relacionadas con esta tecnología. El conflicto surge por el miedo de la población a los impactos visuales que pueden tener estos desarrollos energéticos y las posibles restricciones que pueden conllevar en el uso de ciertas áreas marinas.</w:t>
      </w:r>
    </w:p>
    <w:p w14:paraId="1166EFDE" w14:textId="77777777" w:rsidR="00CD0247" w:rsidRPr="00D500AC" w:rsidRDefault="00CD0247" w:rsidP="00E22FA4">
      <w:pPr>
        <w:jc w:val="both"/>
        <w:rPr>
          <w:sz w:val="24"/>
          <w:szCs w:val="24"/>
        </w:rPr>
      </w:pPr>
      <w:r w:rsidRPr="00D500AC">
        <w:rPr>
          <w:sz w:val="24"/>
          <w:szCs w:val="24"/>
        </w:rPr>
        <w:t>Los turistas son atraídos hacia estas zonas costeras por el paisaje ofrecido, las actividades recreacionales y las deportivas. Lo mismo puede decirse de los residentes de estas áreas. Por ello, se teme que este tipo de actividades puedan entrar en conflicto con el desarrollo de un parque eólico marino.</w:t>
      </w:r>
    </w:p>
    <w:p w14:paraId="350CDF35" w14:textId="77777777" w:rsidR="00CD0247" w:rsidRPr="00D500AC" w:rsidRDefault="00CD0247" w:rsidP="00E22FA4">
      <w:pPr>
        <w:jc w:val="both"/>
        <w:rPr>
          <w:sz w:val="24"/>
          <w:szCs w:val="24"/>
        </w:rPr>
      </w:pPr>
      <w:bookmarkStart w:id="58" w:name="_Hlk80779236"/>
      <w:r w:rsidRPr="00D500AC">
        <w:rPr>
          <w:sz w:val="24"/>
          <w:szCs w:val="24"/>
        </w:rPr>
        <w:t>Los agentes implicados relacionados con el turismo costero y marítimo temen que la visibilidad de los parques eólicos pueda reducir el atractivo de la localización, lo que puede influir en el número de visitantes y en la economía local.</w:t>
      </w:r>
    </w:p>
    <w:p w14:paraId="0D6D83B3" w14:textId="4E7801BE" w:rsidR="00CD0247" w:rsidRDefault="00CD0247" w:rsidP="00E22FA4">
      <w:pPr>
        <w:jc w:val="both"/>
        <w:rPr>
          <w:sz w:val="24"/>
          <w:szCs w:val="24"/>
        </w:rPr>
      </w:pPr>
      <w:r w:rsidRPr="00D500AC">
        <w:rPr>
          <w:sz w:val="24"/>
          <w:szCs w:val="24"/>
        </w:rPr>
        <w:t>Sin embargo, en la práctica, los parques eólicos marinos que ya han sido instalados han demostrado que, no sólo no tienen un impacto visual negativo, sino que pueden llegar a obtener un efecto positivo y son altamente valorados tanto por la población de la zona como por los turistas que la visitan.</w:t>
      </w:r>
    </w:p>
    <w:p w14:paraId="103AE0EF" w14:textId="77777777" w:rsidR="0001496D" w:rsidRPr="004D4610" w:rsidRDefault="0001496D" w:rsidP="0001496D">
      <w:pPr>
        <w:jc w:val="both"/>
        <w:rPr>
          <w:rFonts w:ascii="Calibri" w:hAnsi="Calibri" w:cs="Calibri"/>
          <w:sz w:val="24"/>
          <w:szCs w:val="24"/>
        </w:rPr>
      </w:pPr>
      <w:r w:rsidRPr="004D4610">
        <w:rPr>
          <w:rFonts w:ascii="Calibri" w:hAnsi="Calibri" w:cs="Calibri"/>
          <w:sz w:val="24"/>
          <w:szCs w:val="24"/>
        </w:rPr>
        <w:t>Estudios internacionales han demostrado que, aunque los parques eólicos marinos puedan llegar a tener un efecto en el turismo, es mínimo y puede verse reducido con una correcta planificación</w:t>
      </w:r>
      <w:r w:rsidRPr="004D4610">
        <w:rPr>
          <w:rStyle w:val="Refdenotaalpie"/>
          <w:rFonts w:ascii="Calibri" w:hAnsi="Calibri" w:cs="Calibri"/>
          <w:sz w:val="24"/>
          <w:szCs w:val="24"/>
        </w:rPr>
        <w:footnoteReference w:id="23"/>
      </w:r>
      <w:r w:rsidRPr="004D4610">
        <w:rPr>
          <w:rFonts w:ascii="Calibri" w:hAnsi="Calibri" w:cs="Calibri"/>
          <w:sz w:val="24"/>
          <w:szCs w:val="24"/>
        </w:rPr>
        <w:t xml:space="preserve">. Es más, se encontró que en algunos de los casos estudiados la presencia de parques eólicos marinos </w:t>
      </w:r>
      <w:r w:rsidRPr="004D4610">
        <w:rPr>
          <w:rFonts w:ascii="Calibri" w:hAnsi="Calibri" w:cs="Calibri"/>
          <w:sz w:val="24"/>
          <w:szCs w:val="24"/>
        </w:rPr>
        <w:lastRenderedPageBreak/>
        <w:t xml:space="preserve">mejoraba la experiencia del turista. Esto era debido a la gran aceptación de esta tecnología e imagen que suponía de progreso y energía </w:t>
      </w:r>
      <w:r>
        <w:rPr>
          <w:rFonts w:ascii="Calibri" w:hAnsi="Calibri" w:cs="Calibri"/>
          <w:sz w:val="24"/>
          <w:szCs w:val="24"/>
        </w:rPr>
        <w:t>limpia (Figura 23).</w:t>
      </w:r>
    </w:p>
    <w:p w14:paraId="321089E7" w14:textId="77777777" w:rsidR="00A57397" w:rsidRDefault="00A57397" w:rsidP="002F2518">
      <w:pPr>
        <w:keepNext/>
        <w:jc w:val="center"/>
        <w:rPr>
          <w:sz w:val="24"/>
          <w:szCs w:val="24"/>
        </w:rPr>
      </w:pPr>
    </w:p>
    <w:p w14:paraId="604507FC" w14:textId="638DE677" w:rsidR="00A57397" w:rsidRPr="00AD05CC" w:rsidRDefault="00CD0247" w:rsidP="00AD05CC">
      <w:pPr>
        <w:keepNext/>
        <w:jc w:val="center"/>
        <w:rPr>
          <w:sz w:val="24"/>
          <w:szCs w:val="24"/>
        </w:rPr>
      </w:pPr>
      <w:r w:rsidRPr="00D500AC">
        <w:rPr>
          <w:noProof/>
          <w:sz w:val="24"/>
          <w:szCs w:val="24"/>
        </w:rPr>
        <w:drawing>
          <wp:inline distT="0" distB="0" distL="0" distR="0" wp14:anchorId="46380A58" wp14:editId="19D82ECA">
            <wp:extent cx="4894575" cy="2463980"/>
            <wp:effectExtent l="0" t="0" r="1905" b="0"/>
            <wp:docPr id="28" name="Imagen 28" descr="Una playa con el mar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Una playa con el mar de fondo&#10;&#10;Descripción generada automáticamente"/>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4910661" cy="2472078"/>
                    </a:xfrm>
                    <a:prstGeom prst="rect">
                      <a:avLst/>
                    </a:prstGeom>
                    <a:noFill/>
                    <a:ln>
                      <a:noFill/>
                    </a:ln>
                  </pic:spPr>
                </pic:pic>
              </a:graphicData>
            </a:graphic>
          </wp:inline>
        </w:drawing>
      </w:r>
      <w:bookmarkStart w:id="59" w:name="_Ref68701847"/>
    </w:p>
    <w:p w14:paraId="216DA6CE" w14:textId="2C9B3272" w:rsidR="00C70C94" w:rsidRPr="002574CE" w:rsidRDefault="00CD0247" w:rsidP="00A57397">
      <w:pPr>
        <w:pStyle w:val="Descripcin"/>
        <w:jc w:val="center"/>
        <w:rPr>
          <w:b w:val="0"/>
          <w:bCs w:val="0"/>
          <w:color w:val="auto"/>
          <w:sz w:val="20"/>
          <w:szCs w:val="20"/>
          <w:lang w:val="es-ES"/>
        </w:rPr>
      </w:pPr>
      <w:r w:rsidRPr="002574CE">
        <w:rPr>
          <w:b w:val="0"/>
          <w:bCs w:val="0"/>
          <w:color w:val="auto"/>
          <w:sz w:val="20"/>
          <w:szCs w:val="20"/>
          <w:lang w:val="es-ES"/>
        </w:rPr>
        <w:t xml:space="preserve">Figura </w:t>
      </w:r>
      <w:r w:rsidRPr="0099774C">
        <w:rPr>
          <w:b w:val="0"/>
          <w:bCs w:val="0"/>
          <w:color w:val="auto"/>
          <w:sz w:val="20"/>
          <w:szCs w:val="20"/>
        </w:rPr>
        <w:fldChar w:fldCharType="begin"/>
      </w:r>
      <w:r w:rsidRPr="002574CE">
        <w:rPr>
          <w:b w:val="0"/>
          <w:bCs w:val="0"/>
          <w:color w:val="auto"/>
          <w:sz w:val="20"/>
          <w:szCs w:val="20"/>
          <w:lang w:val="es-ES"/>
        </w:rPr>
        <w:instrText xml:space="preserve"> SEQ Figura \* ARABIC </w:instrText>
      </w:r>
      <w:r w:rsidRPr="0099774C">
        <w:rPr>
          <w:b w:val="0"/>
          <w:bCs w:val="0"/>
          <w:color w:val="auto"/>
          <w:sz w:val="20"/>
          <w:szCs w:val="20"/>
        </w:rPr>
        <w:fldChar w:fldCharType="separate"/>
      </w:r>
      <w:r w:rsidR="00D40A72">
        <w:rPr>
          <w:b w:val="0"/>
          <w:bCs w:val="0"/>
          <w:noProof/>
          <w:color w:val="auto"/>
          <w:sz w:val="20"/>
          <w:szCs w:val="20"/>
          <w:lang w:val="es-ES"/>
        </w:rPr>
        <w:t>23</w:t>
      </w:r>
      <w:r w:rsidRPr="0099774C">
        <w:rPr>
          <w:b w:val="0"/>
          <w:bCs w:val="0"/>
          <w:noProof/>
          <w:color w:val="auto"/>
          <w:sz w:val="20"/>
          <w:szCs w:val="20"/>
        </w:rPr>
        <w:fldChar w:fldCharType="end"/>
      </w:r>
      <w:bookmarkEnd w:id="59"/>
      <w:r w:rsidRPr="002574CE">
        <w:rPr>
          <w:b w:val="0"/>
          <w:bCs w:val="0"/>
          <w:color w:val="auto"/>
          <w:sz w:val="20"/>
          <w:szCs w:val="20"/>
          <w:lang w:val="es-ES"/>
        </w:rPr>
        <w:t xml:space="preserve">: Impacto visual de 121 aerogeneradores a 13 km (8 millas) de la costa (Fuente: </w:t>
      </w:r>
      <w:proofErr w:type="spellStart"/>
      <w:r w:rsidRPr="002574CE">
        <w:rPr>
          <w:b w:val="0"/>
          <w:bCs w:val="0"/>
          <w:color w:val="auto"/>
          <w:sz w:val="20"/>
          <w:szCs w:val="20"/>
          <w:lang w:val="es-ES"/>
        </w:rPr>
        <w:t>Nik</w:t>
      </w:r>
      <w:proofErr w:type="spellEnd"/>
      <w:r w:rsidRPr="002574CE">
        <w:rPr>
          <w:b w:val="0"/>
          <w:bCs w:val="0"/>
          <w:color w:val="auto"/>
          <w:sz w:val="20"/>
          <w:szCs w:val="20"/>
          <w:lang w:val="es-ES"/>
        </w:rPr>
        <w:t xml:space="preserve"> Hennessy / </w:t>
      </w:r>
      <w:proofErr w:type="spellStart"/>
      <w:r w:rsidRPr="002574CE">
        <w:rPr>
          <w:b w:val="0"/>
          <w:bCs w:val="0"/>
          <w:color w:val="auto"/>
          <w:sz w:val="20"/>
          <w:szCs w:val="20"/>
          <w:lang w:val="es-ES"/>
        </w:rPr>
        <w:t>Macroworks</w:t>
      </w:r>
      <w:proofErr w:type="spellEnd"/>
      <w:r w:rsidRPr="002574CE">
        <w:rPr>
          <w:b w:val="0"/>
          <w:bCs w:val="0"/>
          <w:color w:val="auto"/>
          <w:sz w:val="20"/>
          <w:szCs w:val="20"/>
          <w:lang w:val="es-ES"/>
        </w:rPr>
        <w:t>).</w:t>
      </w:r>
    </w:p>
    <w:p w14:paraId="2A4EF4AD" w14:textId="77777777" w:rsidR="002F2518" w:rsidRPr="002574CE" w:rsidRDefault="002F2518" w:rsidP="00E22FA4">
      <w:pPr>
        <w:jc w:val="both"/>
        <w:rPr>
          <w:lang w:val="es-ES"/>
        </w:rPr>
      </w:pPr>
    </w:p>
    <w:p w14:paraId="7266E925" w14:textId="2C7BEB0F" w:rsidR="00CD0247" w:rsidRDefault="00CD0247" w:rsidP="00E22FA4">
      <w:pPr>
        <w:jc w:val="both"/>
        <w:rPr>
          <w:rFonts w:ascii="Calibri" w:hAnsi="Calibri" w:cs="Calibri"/>
          <w:sz w:val="24"/>
          <w:szCs w:val="24"/>
        </w:rPr>
      </w:pPr>
      <w:r w:rsidRPr="004D4610">
        <w:rPr>
          <w:rFonts w:ascii="Calibri" w:hAnsi="Calibri" w:cs="Calibri"/>
          <w:sz w:val="24"/>
          <w:szCs w:val="24"/>
        </w:rPr>
        <w:t xml:space="preserve">Las conclusiones de este estudio se han comprobado en diversos casos. En parques eólicos marinos de Estados Unidos y Dinamarca se organizan visitas turísticas muy exitosas, en las que se permite a los visitantes acercarse a los aerogeneradores, aumentando el turismo en dichas zonas </w:t>
      </w:r>
      <w:bookmarkEnd w:id="58"/>
      <w:r w:rsidRPr="004D4610">
        <w:rPr>
          <w:rFonts w:ascii="Calibri" w:hAnsi="Calibri" w:cs="Calibri"/>
          <w:sz w:val="24"/>
          <w:szCs w:val="24"/>
        </w:rPr>
        <w:t>(</w:t>
      </w:r>
      <w:r w:rsidRPr="004D4610">
        <w:rPr>
          <w:rFonts w:ascii="Calibri" w:hAnsi="Calibri" w:cs="Calibri"/>
          <w:sz w:val="24"/>
          <w:szCs w:val="24"/>
        </w:rPr>
        <w:fldChar w:fldCharType="begin"/>
      </w:r>
      <w:r w:rsidRPr="004D4610">
        <w:rPr>
          <w:rFonts w:ascii="Calibri" w:hAnsi="Calibri" w:cs="Calibri"/>
          <w:sz w:val="24"/>
          <w:szCs w:val="24"/>
        </w:rPr>
        <w:instrText xml:space="preserve"> REF _Ref75949163 \h </w:instrText>
      </w:r>
      <w:r w:rsidR="00D500AC" w:rsidRPr="004D4610">
        <w:rPr>
          <w:rFonts w:ascii="Calibri" w:hAnsi="Calibri" w:cs="Calibri"/>
          <w:sz w:val="24"/>
          <w:szCs w:val="24"/>
        </w:rPr>
        <w:instrText xml:space="preserve"> \* MERGEFORMAT </w:instrText>
      </w:r>
      <w:r w:rsidRPr="004D4610">
        <w:rPr>
          <w:rFonts w:ascii="Calibri" w:hAnsi="Calibri" w:cs="Calibri"/>
          <w:sz w:val="24"/>
          <w:szCs w:val="24"/>
        </w:rPr>
      </w:r>
      <w:r w:rsidRPr="004D4610">
        <w:rPr>
          <w:rFonts w:ascii="Calibri" w:hAnsi="Calibri" w:cs="Calibri"/>
          <w:sz w:val="24"/>
          <w:szCs w:val="24"/>
        </w:rPr>
        <w:fldChar w:fldCharType="separate"/>
      </w:r>
      <w:r w:rsidR="00D40A72" w:rsidRPr="00D40A72">
        <w:rPr>
          <w:rFonts w:ascii="Calibri" w:hAnsi="Calibri" w:cs="Calibri"/>
          <w:sz w:val="24"/>
          <w:szCs w:val="24"/>
        </w:rPr>
        <w:t xml:space="preserve">Figura </w:t>
      </w:r>
      <w:r w:rsidR="00D40A72" w:rsidRPr="00D40A72">
        <w:rPr>
          <w:rFonts w:ascii="Calibri" w:hAnsi="Calibri" w:cs="Calibri"/>
          <w:noProof/>
          <w:sz w:val="24"/>
          <w:szCs w:val="24"/>
        </w:rPr>
        <w:t>24</w:t>
      </w:r>
      <w:r w:rsidRPr="004D4610">
        <w:rPr>
          <w:rFonts w:ascii="Calibri" w:hAnsi="Calibri" w:cs="Calibri"/>
          <w:sz w:val="24"/>
          <w:szCs w:val="24"/>
        </w:rPr>
        <w:fldChar w:fldCharType="end"/>
      </w:r>
      <w:r w:rsidRPr="004D4610">
        <w:rPr>
          <w:rFonts w:ascii="Calibri" w:hAnsi="Calibri" w:cs="Calibri"/>
          <w:sz w:val="24"/>
          <w:szCs w:val="24"/>
        </w:rPr>
        <w:t>)</w:t>
      </w:r>
      <w:r w:rsidR="00887A34">
        <w:rPr>
          <w:rFonts w:ascii="Calibri" w:hAnsi="Calibri" w:cs="Calibri"/>
          <w:sz w:val="24"/>
          <w:szCs w:val="24"/>
        </w:rPr>
        <w:t>.</w:t>
      </w:r>
    </w:p>
    <w:p w14:paraId="3534E74C" w14:textId="77777777" w:rsidR="00887A34" w:rsidRPr="004D4610" w:rsidRDefault="00887A34" w:rsidP="00E22FA4">
      <w:pPr>
        <w:jc w:val="both"/>
        <w:rPr>
          <w:rFonts w:ascii="Calibri" w:hAnsi="Calibri" w:cs="Calibri"/>
          <w:sz w:val="24"/>
          <w:szCs w:val="24"/>
        </w:rPr>
      </w:pPr>
    </w:p>
    <w:p w14:paraId="710B3330" w14:textId="77777777" w:rsidR="00CD0247" w:rsidRPr="004D4610" w:rsidRDefault="00CD0247" w:rsidP="002F2518">
      <w:pPr>
        <w:keepNext/>
        <w:jc w:val="center"/>
        <w:rPr>
          <w:rFonts w:ascii="Calibri" w:hAnsi="Calibri" w:cs="Calibri"/>
          <w:sz w:val="24"/>
          <w:szCs w:val="24"/>
        </w:rPr>
      </w:pPr>
      <w:r w:rsidRPr="004D4610">
        <w:rPr>
          <w:rFonts w:ascii="Calibri" w:hAnsi="Calibri" w:cs="Calibri"/>
          <w:noProof/>
          <w:sz w:val="24"/>
          <w:szCs w:val="24"/>
        </w:rPr>
        <w:drawing>
          <wp:inline distT="0" distB="0" distL="0" distR="0" wp14:anchorId="4B07F6F6" wp14:editId="073A1265">
            <wp:extent cx="3546809" cy="2482850"/>
            <wp:effectExtent l="0" t="0" r="0" b="0"/>
            <wp:docPr id="3" name="Imagen 3" descr="A couple of tour participants snap photos of the large wind turbine towers.Members of Sea Grant programs from across the nation and media member toured by high speed ferry the recently completed Deepwater Wind Farm off the southeastern coast of Block Island on Wednesday, Oct. 12, 2016. Deepwater Wind is the nation’s first offshore wind farm and the blades are scheduled to begin turning this month. On board were experts who discussed the planning, siting, and permitting of the wind farm and described how Rhode Island came to be the first U.S. state to develop offshore wind resources. | Harold Hanka, The Westerly Su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ouple of tour participants snap photos of the large wind turbine towers.Members of Sea Grant programs from across the nation and media member toured by high speed ferry the recently completed Deepwater Wind Farm off the southeastern coast of Block Island on Wednesday, Oct. 12, 2016. Deepwater Wind is the nation’s first offshore wind farm and the blades are scheduled to begin turning this month. On board were experts who discussed the planning, siting, and permitting of the wind farm and described how Rhode Island came to be the first U.S. state to develop offshore wind resources. | Harold Hanka, The Westerly Sun             "/>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49400" cy="2484664"/>
                    </a:xfrm>
                    <a:prstGeom prst="rect">
                      <a:avLst/>
                    </a:prstGeom>
                    <a:noFill/>
                    <a:ln>
                      <a:noFill/>
                    </a:ln>
                  </pic:spPr>
                </pic:pic>
              </a:graphicData>
            </a:graphic>
          </wp:inline>
        </w:drawing>
      </w:r>
    </w:p>
    <w:p w14:paraId="55B7B74A" w14:textId="7C15060F" w:rsidR="00CD0247" w:rsidRPr="004C0099" w:rsidRDefault="00CD0247" w:rsidP="002F2518">
      <w:pPr>
        <w:pStyle w:val="Descripcin"/>
        <w:jc w:val="center"/>
        <w:rPr>
          <w:rFonts w:ascii="Calibri" w:hAnsi="Calibri" w:cs="Calibri"/>
          <w:b w:val="0"/>
          <w:bCs w:val="0"/>
          <w:color w:val="auto"/>
          <w:sz w:val="20"/>
          <w:szCs w:val="20"/>
        </w:rPr>
      </w:pPr>
      <w:bookmarkStart w:id="60" w:name="_Ref75949163"/>
      <w:bookmarkStart w:id="61" w:name="_Ref73696290"/>
      <w:r w:rsidRPr="004C0099">
        <w:rPr>
          <w:rFonts w:ascii="Calibri" w:hAnsi="Calibri" w:cs="Calibri"/>
          <w:b w:val="0"/>
          <w:bCs w:val="0"/>
          <w:color w:val="auto"/>
          <w:sz w:val="20"/>
          <w:szCs w:val="20"/>
        </w:rPr>
        <w:t xml:space="preserve">Figura </w:t>
      </w:r>
      <w:r w:rsidRPr="004C0099">
        <w:rPr>
          <w:rFonts w:ascii="Calibri" w:hAnsi="Calibri" w:cs="Calibri"/>
          <w:b w:val="0"/>
          <w:bCs w:val="0"/>
          <w:color w:val="auto"/>
          <w:sz w:val="20"/>
          <w:szCs w:val="20"/>
        </w:rPr>
        <w:fldChar w:fldCharType="begin"/>
      </w:r>
      <w:r w:rsidRPr="004C0099">
        <w:rPr>
          <w:rFonts w:ascii="Calibri" w:hAnsi="Calibri" w:cs="Calibri"/>
          <w:b w:val="0"/>
          <w:bCs w:val="0"/>
          <w:color w:val="auto"/>
          <w:sz w:val="20"/>
          <w:szCs w:val="20"/>
        </w:rPr>
        <w:instrText xml:space="preserve"> SEQ Figura \* ARABIC </w:instrText>
      </w:r>
      <w:r w:rsidRPr="004C0099">
        <w:rPr>
          <w:rFonts w:ascii="Calibri" w:hAnsi="Calibri" w:cs="Calibri"/>
          <w:b w:val="0"/>
          <w:bCs w:val="0"/>
          <w:color w:val="auto"/>
          <w:sz w:val="20"/>
          <w:szCs w:val="20"/>
        </w:rPr>
        <w:fldChar w:fldCharType="separate"/>
      </w:r>
      <w:r w:rsidR="00D40A72">
        <w:rPr>
          <w:rFonts w:ascii="Calibri" w:hAnsi="Calibri" w:cs="Calibri"/>
          <w:b w:val="0"/>
          <w:bCs w:val="0"/>
          <w:noProof/>
          <w:color w:val="auto"/>
          <w:sz w:val="20"/>
          <w:szCs w:val="20"/>
        </w:rPr>
        <w:t>24</w:t>
      </w:r>
      <w:r w:rsidRPr="004C0099">
        <w:rPr>
          <w:rFonts w:ascii="Calibri" w:hAnsi="Calibri" w:cs="Calibri"/>
          <w:b w:val="0"/>
          <w:bCs w:val="0"/>
          <w:noProof/>
          <w:color w:val="auto"/>
          <w:sz w:val="20"/>
          <w:szCs w:val="20"/>
        </w:rPr>
        <w:fldChar w:fldCharType="end"/>
      </w:r>
      <w:bookmarkEnd w:id="60"/>
      <w:r w:rsidRPr="004C0099">
        <w:rPr>
          <w:rFonts w:ascii="Calibri" w:hAnsi="Calibri" w:cs="Calibri"/>
          <w:b w:val="0"/>
          <w:bCs w:val="0"/>
          <w:color w:val="auto"/>
          <w:sz w:val="20"/>
          <w:szCs w:val="20"/>
        </w:rPr>
        <w:t xml:space="preserve">: Visita turística al Parque Eólico Marino de Block Island, en Estados Unidos (Fuente: </w:t>
      </w:r>
      <w:proofErr w:type="spellStart"/>
      <w:r w:rsidRPr="004C0099">
        <w:rPr>
          <w:rFonts w:ascii="Calibri" w:hAnsi="Calibri" w:cs="Calibri"/>
          <w:b w:val="0"/>
          <w:bCs w:val="0"/>
          <w:color w:val="auto"/>
          <w:sz w:val="20"/>
          <w:szCs w:val="20"/>
        </w:rPr>
        <w:t>The</w:t>
      </w:r>
      <w:proofErr w:type="spellEnd"/>
      <w:r w:rsidRPr="004C0099">
        <w:rPr>
          <w:rFonts w:ascii="Calibri" w:hAnsi="Calibri" w:cs="Calibri"/>
          <w:b w:val="0"/>
          <w:bCs w:val="0"/>
          <w:color w:val="auto"/>
          <w:sz w:val="20"/>
          <w:szCs w:val="20"/>
        </w:rPr>
        <w:t xml:space="preserve"> Block Island Ferry)</w:t>
      </w:r>
      <w:bookmarkEnd w:id="61"/>
    </w:p>
    <w:p w14:paraId="03FF7FA8" w14:textId="77777777" w:rsidR="00CD0247" w:rsidRPr="004D4610" w:rsidRDefault="00CD0247" w:rsidP="00E22FA4">
      <w:pPr>
        <w:jc w:val="both"/>
        <w:rPr>
          <w:rFonts w:ascii="Calibri" w:hAnsi="Calibri" w:cs="Calibri"/>
          <w:sz w:val="24"/>
          <w:szCs w:val="24"/>
        </w:rPr>
      </w:pPr>
    </w:p>
    <w:p w14:paraId="7BD1077A" w14:textId="77777777" w:rsidR="00CD0247" w:rsidRPr="004D4610" w:rsidRDefault="00CD0247" w:rsidP="00E22FA4">
      <w:pPr>
        <w:jc w:val="both"/>
        <w:rPr>
          <w:rFonts w:ascii="Calibri" w:hAnsi="Calibri" w:cs="Calibri"/>
          <w:sz w:val="24"/>
          <w:szCs w:val="24"/>
        </w:rPr>
      </w:pPr>
      <w:r w:rsidRPr="004D4610">
        <w:rPr>
          <w:rFonts w:ascii="Calibri" w:hAnsi="Calibri" w:cs="Calibri"/>
          <w:sz w:val="24"/>
          <w:szCs w:val="24"/>
        </w:rPr>
        <w:lastRenderedPageBreak/>
        <w:t>Por otro lado, los residentes de estas zonas costeras han mostrado su preocupación por la devaluación en el valor de sus propiedades que el desarrollo de parques eólicos en la zona podría suponer. Sin embargo, otros estudios demuestran que no se produce un impacto negativo sobre el valor de las propiedades debido al impacto visual de los parques eólicos marinos</w:t>
      </w:r>
      <w:r w:rsidRPr="004D4610">
        <w:rPr>
          <w:rStyle w:val="Refdenotaalpie"/>
          <w:rFonts w:ascii="Calibri" w:hAnsi="Calibri" w:cs="Calibri"/>
          <w:sz w:val="24"/>
          <w:szCs w:val="24"/>
        </w:rPr>
        <w:footnoteReference w:id="24"/>
      </w:r>
      <w:r w:rsidRPr="004D4610">
        <w:rPr>
          <w:rFonts w:ascii="Calibri" w:hAnsi="Calibri" w:cs="Calibri"/>
          <w:sz w:val="24"/>
          <w:szCs w:val="24"/>
        </w:rPr>
        <w:t>.</w:t>
      </w:r>
    </w:p>
    <w:p w14:paraId="59193439" w14:textId="043C98A9" w:rsidR="00CD0247" w:rsidRDefault="00CD0247" w:rsidP="00E22FA4">
      <w:pPr>
        <w:jc w:val="both"/>
        <w:rPr>
          <w:rFonts w:ascii="Calibri" w:hAnsi="Calibri" w:cs="Calibri"/>
          <w:sz w:val="24"/>
          <w:szCs w:val="24"/>
        </w:rPr>
      </w:pPr>
      <w:bookmarkStart w:id="62" w:name="_Hlk80779383"/>
      <w:r w:rsidRPr="004D4610">
        <w:rPr>
          <w:rFonts w:ascii="Calibri" w:hAnsi="Calibri" w:cs="Calibri"/>
          <w:sz w:val="24"/>
          <w:szCs w:val="24"/>
        </w:rPr>
        <w:t>Algunas medidas que se pueden implementar para reducir las posibles objeciones locales incluyen la posibilidad de permitir la navegación a través del parque eólico para las embarcaciones recreacionales, o diseñar parques eólicos marinos multifunción, combinándolos con otras actividades como pueden ser las turísticas.</w:t>
      </w:r>
    </w:p>
    <w:p w14:paraId="23B93CB3" w14:textId="77777777" w:rsidR="0001496D" w:rsidRDefault="0001496D" w:rsidP="00E22FA4">
      <w:pPr>
        <w:jc w:val="both"/>
        <w:rPr>
          <w:rFonts w:ascii="Calibri" w:hAnsi="Calibri" w:cs="Calibri"/>
          <w:sz w:val="24"/>
          <w:szCs w:val="24"/>
        </w:rPr>
      </w:pPr>
    </w:p>
    <w:p w14:paraId="7D6F3C62" w14:textId="100AAFA3" w:rsidR="0001496D" w:rsidRDefault="0001496D">
      <w:pPr>
        <w:rPr>
          <w:rFonts w:ascii="Calibri" w:hAnsi="Calibri" w:cs="Calibri"/>
          <w:sz w:val="24"/>
          <w:szCs w:val="24"/>
        </w:rPr>
      </w:pPr>
      <w:r>
        <w:rPr>
          <w:rFonts w:ascii="Calibri" w:hAnsi="Calibri" w:cs="Calibri"/>
          <w:sz w:val="24"/>
          <w:szCs w:val="24"/>
        </w:rPr>
        <w:br w:type="page"/>
      </w:r>
    </w:p>
    <w:p w14:paraId="7D347A46" w14:textId="658B9FEF" w:rsidR="00CD0247" w:rsidRPr="006F63C5" w:rsidRDefault="00CD0247" w:rsidP="00E22FA4">
      <w:pPr>
        <w:pStyle w:val="Ttulo1"/>
        <w:jc w:val="both"/>
        <w:rPr>
          <w:rFonts w:asciiTheme="majorHAnsi" w:hAnsiTheme="majorHAnsi" w:cstheme="majorHAnsi"/>
          <w:b/>
          <w:bCs/>
          <w:sz w:val="40"/>
          <w:szCs w:val="40"/>
        </w:rPr>
      </w:pPr>
      <w:bookmarkStart w:id="63" w:name="_Toc80360693"/>
      <w:bookmarkStart w:id="64" w:name="_Toc81839058"/>
      <w:bookmarkEnd w:id="62"/>
      <w:r w:rsidRPr="006F63C5">
        <w:rPr>
          <w:rFonts w:asciiTheme="majorHAnsi" w:hAnsiTheme="majorHAnsi" w:cstheme="majorHAnsi"/>
          <w:b/>
          <w:bCs/>
          <w:sz w:val="40"/>
          <w:szCs w:val="40"/>
        </w:rPr>
        <w:lastRenderedPageBreak/>
        <w:t>SINERGIAS CON OTRAS ACTIVIDADES</w:t>
      </w:r>
      <w:bookmarkEnd w:id="63"/>
      <w:bookmarkEnd w:id="64"/>
    </w:p>
    <w:p w14:paraId="6143D699" w14:textId="43D6D61B" w:rsidR="00CD0247" w:rsidRPr="006F63C5" w:rsidRDefault="00CD0247" w:rsidP="00E22FA4">
      <w:pPr>
        <w:pStyle w:val="Ttulo2"/>
        <w:jc w:val="both"/>
        <w:rPr>
          <w:rFonts w:asciiTheme="majorHAnsi" w:hAnsiTheme="majorHAnsi" w:cstheme="majorHAnsi"/>
          <w:szCs w:val="28"/>
        </w:rPr>
      </w:pPr>
      <w:bookmarkStart w:id="65" w:name="_Toc80360694"/>
      <w:bookmarkStart w:id="66" w:name="_Toc81839059"/>
      <w:r w:rsidRPr="006F63C5">
        <w:rPr>
          <w:rFonts w:asciiTheme="majorHAnsi" w:hAnsiTheme="majorHAnsi" w:cstheme="majorHAnsi"/>
          <w:szCs w:val="28"/>
        </w:rPr>
        <w:t>Interacciones de los parques eólicos marinos con la actividad pesquera</w:t>
      </w:r>
      <w:bookmarkEnd w:id="65"/>
      <w:bookmarkEnd w:id="66"/>
    </w:p>
    <w:p w14:paraId="028C9F80" w14:textId="77777777" w:rsidR="00CD0247" w:rsidRPr="004D4610" w:rsidRDefault="00CD0247" w:rsidP="00E22FA4">
      <w:pPr>
        <w:jc w:val="both"/>
        <w:rPr>
          <w:rFonts w:ascii="Calibri" w:hAnsi="Calibri" w:cs="Calibri"/>
          <w:sz w:val="24"/>
          <w:szCs w:val="24"/>
        </w:rPr>
      </w:pPr>
      <w:r w:rsidRPr="004D4610">
        <w:rPr>
          <w:rFonts w:ascii="Calibri" w:hAnsi="Calibri" w:cs="Calibri"/>
          <w:sz w:val="24"/>
          <w:szCs w:val="24"/>
        </w:rPr>
        <w:t>Al considerar las interacciones de la eólica marina con la actividad pesquera, en primer lugar, es importante tener en cuenta que las zonas reservadas para la eólica marina, por lo general, no interfieren con los caladeros de pesca e, incluso en las ocasiones que sí lo hacen, los parques eólicos ocuparán una superficie muy reducida con respecto al área total del caladero.</w:t>
      </w:r>
    </w:p>
    <w:p w14:paraId="67CFA4E6" w14:textId="2F12800D" w:rsidR="00CD0247" w:rsidRDefault="00CD0247" w:rsidP="00E22FA4">
      <w:pPr>
        <w:jc w:val="both"/>
        <w:rPr>
          <w:rFonts w:ascii="Calibri" w:hAnsi="Calibri" w:cs="Calibri"/>
          <w:sz w:val="24"/>
          <w:szCs w:val="24"/>
        </w:rPr>
      </w:pPr>
      <w:r w:rsidRPr="004D4610">
        <w:rPr>
          <w:rFonts w:ascii="Calibri" w:hAnsi="Calibri" w:cs="Calibri"/>
          <w:sz w:val="24"/>
          <w:szCs w:val="24"/>
        </w:rPr>
        <w:t>La pesca puede ser dividida en diversas artes, siendo la interacción de cada una de ellas con la eólica marina diferente. Las artes de pesca pueden ser clasificadas en activas, aquellas que se desplazan en el medio acuático al encuentro de la especie objeto (</w:t>
      </w:r>
      <w:proofErr w:type="spellStart"/>
      <w:r w:rsidRPr="004D4610">
        <w:rPr>
          <w:rFonts w:ascii="Calibri" w:hAnsi="Calibri" w:cs="Calibri"/>
          <w:sz w:val="24"/>
          <w:szCs w:val="24"/>
        </w:rPr>
        <w:t>e.g</w:t>
      </w:r>
      <w:proofErr w:type="spellEnd"/>
      <w:r w:rsidRPr="004D4610">
        <w:rPr>
          <w:rFonts w:ascii="Calibri" w:hAnsi="Calibri" w:cs="Calibri"/>
          <w:sz w:val="24"/>
          <w:szCs w:val="24"/>
        </w:rPr>
        <w:t>. redes de arrastre), y pasivas, aquellas carentes de movimiento, que permanecen fijas, siendo la especie objeto la que va en su encuentro.</w:t>
      </w:r>
    </w:p>
    <w:p w14:paraId="73C748E3" w14:textId="77777777" w:rsidR="0010109E" w:rsidRPr="004D4610" w:rsidRDefault="0010109E" w:rsidP="00E22FA4">
      <w:pPr>
        <w:jc w:val="both"/>
        <w:rPr>
          <w:rFonts w:ascii="Calibri" w:hAnsi="Calibri" w:cs="Calibri"/>
          <w:sz w:val="24"/>
          <w:szCs w:val="24"/>
        </w:rPr>
      </w:pPr>
    </w:p>
    <w:p w14:paraId="37973729" w14:textId="51AEA93A" w:rsidR="00214274" w:rsidRPr="00806FBA" w:rsidRDefault="00CD0247" w:rsidP="002F2518">
      <w:pPr>
        <w:keepNext/>
        <w:jc w:val="center"/>
        <w:rPr>
          <w:rFonts w:ascii="Calibri" w:hAnsi="Calibri" w:cs="Calibri"/>
          <w:sz w:val="24"/>
          <w:szCs w:val="24"/>
        </w:rPr>
      </w:pPr>
      <w:r w:rsidRPr="004D4610">
        <w:rPr>
          <w:rFonts w:ascii="Calibri" w:hAnsi="Calibri" w:cs="Calibri"/>
          <w:noProof/>
          <w:sz w:val="24"/>
          <w:szCs w:val="24"/>
        </w:rPr>
        <w:drawing>
          <wp:inline distT="0" distB="0" distL="0" distR="0" wp14:anchorId="32FE0EFA" wp14:editId="450BFA96">
            <wp:extent cx="3230880" cy="4034661"/>
            <wp:effectExtent l="0" t="0" r="7620" b="4445"/>
            <wp:docPr id="21" name="Imagen 21" descr="Fisheries and Offshore W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sheries and Offshore Wind"/>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3265107" cy="4077403"/>
                    </a:xfrm>
                    <a:prstGeom prst="rect">
                      <a:avLst/>
                    </a:prstGeom>
                    <a:noFill/>
                    <a:ln>
                      <a:noFill/>
                    </a:ln>
                  </pic:spPr>
                </pic:pic>
              </a:graphicData>
            </a:graphic>
          </wp:inline>
        </w:drawing>
      </w:r>
    </w:p>
    <w:p w14:paraId="304AB9DE" w14:textId="2231666A" w:rsidR="00CD0247" w:rsidRDefault="00CD0247" w:rsidP="002F2518">
      <w:pPr>
        <w:pStyle w:val="Descripcin"/>
        <w:jc w:val="center"/>
        <w:rPr>
          <w:rFonts w:ascii="Calibri" w:hAnsi="Calibri" w:cs="Calibri"/>
          <w:b w:val="0"/>
          <w:bCs w:val="0"/>
          <w:color w:val="auto"/>
          <w:sz w:val="20"/>
          <w:szCs w:val="20"/>
        </w:rPr>
      </w:pPr>
      <w:bookmarkStart w:id="67" w:name="_Ref68694313"/>
      <w:r w:rsidRPr="00806FBA">
        <w:rPr>
          <w:rFonts w:ascii="Calibri" w:hAnsi="Calibri" w:cs="Calibri"/>
          <w:b w:val="0"/>
          <w:bCs w:val="0"/>
          <w:color w:val="auto"/>
          <w:sz w:val="20"/>
          <w:szCs w:val="20"/>
        </w:rPr>
        <w:t xml:space="preserve">Figura </w:t>
      </w:r>
      <w:r w:rsidRPr="00806FBA">
        <w:rPr>
          <w:rFonts w:ascii="Calibri" w:hAnsi="Calibri" w:cs="Calibri"/>
          <w:b w:val="0"/>
          <w:bCs w:val="0"/>
          <w:color w:val="auto"/>
          <w:sz w:val="20"/>
          <w:szCs w:val="20"/>
        </w:rPr>
        <w:fldChar w:fldCharType="begin"/>
      </w:r>
      <w:r w:rsidRPr="00806FBA">
        <w:rPr>
          <w:rFonts w:ascii="Calibri" w:hAnsi="Calibri" w:cs="Calibri"/>
          <w:b w:val="0"/>
          <w:bCs w:val="0"/>
          <w:color w:val="auto"/>
          <w:sz w:val="20"/>
          <w:szCs w:val="20"/>
        </w:rPr>
        <w:instrText xml:space="preserve"> SEQ Figura \* ARABIC </w:instrText>
      </w:r>
      <w:r w:rsidRPr="00806FBA">
        <w:rPr>
          <w:rFonts w:ascii="Calibri" w:hAnsi="Calibri" w:cs="Calibri"/>
          <w:b w:val="0"/>
          <w:bCs w:val="0"/>
          <w:color w:val="auto"/>
          <w:sz w:val="20"/>
          <w:szCs w:val="20"/>
        </w:rPr>
        <w:fldChar w:fldCharType="separate"/>
      </w:r>
      <w:r w:rsidR="00D40A72">
        <w:rPr>
          <w:rFonts w:ascii="Calibri" w:hAnsi="Calibri" w:cs="Calibri"/>
          <w:b w:val="0"/>
          <w:bCs w:val="0"/>
          <w:noProof/>
          <w:color w:val="auto"/>
          <w:sz w:val="20"/>
          <w:szCs w:val="20"/>
        </w:rPr>
        <w:t>25</w:t>
      </w:r>
      <w:r w:rsidRPr="00806FBA">
        <w:rPr>
          <w:rFonts w:ascii="Calibri" w:hAnsi="Calibri" w:cs="Calibri"/>
          <w:b w:val="0"/>
          <w:bCs w:val="0"/>
          <w:noProof/>
          <w:color w:val="auto"/>
          <w:sz w:val="20"/>
          <w:szCs w:val="20"/>
        </w:rPr>
        <w:fldChar w:fldCharType="end"/>
      </w:r>
      <w:bookmarkEnd w:id="67"/>
      <w:r w:rsidRPr="00806FBA">
        <w:rPr>
          <w:rFonts w:ascii="Calibri" w:hAnsi="Calibri" w:cs="Calibri"/>
          <w:b w:val="0"/>
          <w:bCs w:val="0"/>
          <w:color w:val="auto"/>
          <w:sz w:val="20"/>
          <w:szCs w:val="20"/>
        </w:rPr>
        <w:t>: Coexistencia de pesca pasiva y energía eólica (Fuente: Lorelei Stevens).</w:t>
      </w:r>
    </w:p>
    <w:p w14:paraId="4BEFBF10" w14:textId="77777777" w:rsidR="0001496D" w:rsidRPr="0001496D" w:rsidRDefault="0001496D" w:rsidP="0001496D"/>
    <w:p w14:paraId="3AE8377C" w14:textId="5E06943C" w:rsidR="006C3FD0" w:rsidRPr="0010109E" w:rsidRDefault="0010109E" w:rsidP="0010109E">
      <w:pPr>
        <w:jc w:val="both"/>
        <w:rPr>
          <w:rFonts w:ascii="Calibri" w:hAnsi="Calibri" w:cs="Calibri"/>
          <w:sz w:val="24"/>
          <w:szCs w:val="24"/>
        </w:rPr>
      </w:pPr>
      <w:r w:rsidRPr="004D4610">
        <w:rPr>
          <w:rFonts w:ascii="Calibri" w:hAnsi="Calibri" w:cs="Calibri"/>
          <w:sz w:val="24"/>
          <w:szCs w:val="24"/>
        </w:rPr>
        <w:lastRenderedPageBreak/>
        <w:t>La pesca pasiva (pesca con palangres y al curricán), tanto comercial como recreativa, es compatible con los parques eólicos marinos, estudiando en cada caso la longitud máxima del palangre a utilizar y considerando si es o no de superficie. De la misma manera, la pesca de bajura, ligada por lo general a embarcaciones de poca envergadura y a los métodos más artesanales, puede ser compatible con la eólica marina, aunque deberá ser estudiado caso a caso para corroborarlo. En estos casos, una comunicación activa y temprana permitirá maximizar la coexistencia de ambas actividades (</w:t>
      </w:r>
      <w:r w:rsidRPr="004D4610">
        <w:rPr>
          <w:rFonts w:ascii="Calibri" w:hAnsi="Calibri" w:cs="Calibri"/>
          <w:sz w:val="24"/>
          <w:szCs w:val="24"/>
        </w:rPr>
        <w:fldChar w:fldCharType="begin"/>
      </w:r>
      <w:r w:rsidRPr="004D4610">
        <w:rPr>
          <w:rFonts w:ascii="Calibri" w:hAnsi="Calibri" w:cs="Calibri"/>
          <w:sz w:val="24"/>
          <w:szCs w:val="24"/>
        </w:rPr>
        <w:instrText xml:space="preserve"> REF _Ref68694313 \h  \* MERGEFORMAT </w:instrText>
      </w:r>
      <w:r w:rsidRPr="004D4610">
        <w:rPr>
          <w:rFonts w:ascii="Calibri" w:hAnsi="Calibri" w:cs="Calibri"/>
          <w:sz w:val="24"/>
          <w:szCs w:val="24"/>
        </w:rPr>
      </w:r>
      <w:r w:rsidRPr="004D4610">
        <w:rPr>
          <w:rFonts w:ascii="Calibri" w:hAnsi="Calibri" w:cs="Calibri"/>
          <w:sz w:val="24"/>
          <w:szCs w:val="24"/>
        </w:rPr>
        <w:fldChar w:fldCharType="separate"/>
      </w:r>
      <w:r w:rsidR="00D40A72" w:rsidRPr="00D40A72">
        <w:rPr>
          <w:rFonts w:ascii="Calibri" w:hAnsi="Calibri" w:cs="Calibri"/>
          <w:sz w:val="24"/>
          <w:szCs w:val="24"/>
        </w:rPr>
        <w:t xml:space="preserve">Figura </w:t>
      </w:r>
      <w:r w:rsidR="00D40A72" w:rsidRPr="00D40A72">
        <w:rPr>
          <w:rFonts w:ascii="Calibri" w:hAnsi="Calibri" w:cs="Calibri"/>
          <w:noProof/>
          <w:sz w:val="24"/>
          <w:szCs w:val="24"/>
        </w:rPr>
        <w:t>25</w:t>
      </w:r>
      <w:r w:rsidRPr="004D4610">
        <w:rPr>
          <w:rFonts w:ascii="Calibri" w:hAnsi="Calibri" w:cs="Calibri"/>
          <w:sz w:val="24"/>
          <w:szCs w:val="24"/>
        </w:rPr>
        <w:fldChar w:fldCharType="end"/>
      </w:r>
      <w:r w:rsidRPr="004D4610">
        <w:rPr>
          <w:rFonts w:ascii="Calibri" w:hAnsi="Calibri" w:cs="Calibri"/>
          <w:sz w:val="24"/>
          <w:szCs w:val="24"/>
        </w:rPr>
        <w:t xml:space="preserve">). </w:t>
      </w:r>
    </w:p>
    <w:p w14:paraId="3DC933CB" w14:textId="7074A2F5" w:rsidR="00CD0247" w:rsidRPr="004D4610" w:rsidRDefault="00CD0247" w:rsidP="00E22FA4">
      <w:pPr>
        <w:jc w:val="both"/>
        <w:rPr>
          <w:rFonts w:ascii="Calibri" w:hAnsi="Calibri" w:cs="Calibri"/>
          <w:sz w:val="24"/>
          <w:szCs w:val="24"/>
        </w:rPr>
      </w:pPr>
      <w:r w:rsidRPr="004D4610">
        <w:rPr>
          <w:rFonts w:ascii="Calibri" w:hAnsi="Calibri" w:cs="Calibri"/>
          <w:sz w:val="24"/>
          <w:szCs w:val="24"/>
        </w:rPr>
        <w:t>Por otro lado, existen varios tipos de pesca activa (cerco, arrastre y las redes de tiro) y, según el arte de pesca utilizado, su compatibilidad con la generación de energía eólica marina varía.</w:t>
      </w:r>
    </w:p>
    <w:p w14:paraId="6AD4CAC9" w14:textId="77777777" w:rsidR="00CD0247" w:rsidRPr="004D4610" w:rsidRDefault="00CD0247" w:rsidP="00E22FA4">
      <w:pPr>
        <w:jc w:val="both"/>
        <w:rPr>
          <w:rFonts w:ascii="Calibri" w:hAnsi="Calibri" w:cs="Calibri"/>
          <w:sz w:val="24"/>
          <w:szCs w:val="24"/>
        </w:rPr>
      </w:pPr>
      <w:r w:rsidRPr="004D4610">
        <w:rPr>
          <w:rFonts w:ascii="Calibri" w:hAnsi="Calibri" w:cs="Calibri"/>
          <w:sz w:val="24"/>
          <w:szCs w:val="24"/>
        </w:rPr>
        <w:t>La pesca de cerco busca pescar peces cuya costumbre es formar cardúmenes (bancos de peces) en superficie o a media profundidad mediante la formación de un cerco de red alrededor de ellos. Este tipo de redes no llegan al fondo marino, por lo que no afectarían a los cables submarinos. Su coexistencia con los parques eólicos marinos debería ser estudiado caso a caso, dado que dependería del tamaño de las embarcaciones y redes utilizados. Además, al ser pesca realizada principalmente en horario nocturno, es importante dotar al parque eólico de una señalización suficiente.</w:t>
      </w:r>
    </w:p>
    <w:p w14:paraId="00746B46" w14:textId="77777777" w:rsidR="00CD0247" w:rsidRPr="004D4610" w:rsidRDefault="00CD0247" w:rsidP="00E22FA4">
      <w:pPr>
        <w:jc w:val="both"/>
        <w:rPr>
          <w:rFonts w:ascii="Calibri" w:hAnsi="Calibri" w:cs="Calibri"/>
          <w:sz w:val="24"/>
          <w:szCs w:val="24"/>
        </w:rPr>
      </w:pPr>
      <w:r w:rsidRPr="004D4610">
        <w:rPr>
          <w:rFonts w:ascii="Calibri" w:hAnsi="Calibri" w:cs="Calibri"/>
          <w:sz w:val="24"/>
          <w:szCs w:val="24"/>
        </w:rPr>
        <w:t>La pesca de arrastre presenta incompatibilidades con los parques eólicos marinos y otras infraestructuras marinas. Esta pesca se realiza mediante el arrastre de fondo u otras artes que entran en contacto con el fondo oceánico, lo que puede producir daños a los cables y otras infraestructuras submarinas, además de suponer un importante impacto ambiental y afectar a la fauna marina. Este tipo de pesca favorece la sobreexplotación de los mares, suponiendo la disminución paulatina y constante de varias especies de pesca, afectando además a la industria pesquera tradicional, la cual sufre la falta de pesca.</w:t>
      </w:r>
    </w:p>
    <w:p w14:paraId="0D43FF6D" w14:textId="77777777" w:rsidR="00CD0247" w:rsidRPr="004D4610" w:rsidRDefault="00CD0247" w:rsidP="00E22FA4">
      <w:pPr>
        <w:jc w:val="both"/>
        <w:rPr>
          <w:rFonts w:ascii="Calibri" w:hAnsi="Calibri" w:cs="Calibri"/>
          <w:sz w:val="24"/>
          <w:szCs w:val="24"/>
        </w:rPr>
      </w:pPr>
      <w:r w:rsidRPr="004D4610">
        <w:rPr>
          <w:rFonts w:ascii="Calibri" w:hAnsi="Calibri" w:cs="Calibri"/>
          <w:sz w:val="24"/>
          <w:szCs w:val="24"/>
        </w:rPr>
        <w:t xml:space="preserve">La pesca por redes de </w:t>
      </w:r>
      <w:proofErr w:type="gramStart"/>
      <w:r w:rsidRPr="004D4610">
        <w:rPr>
          <w:rFonts w:ascii="Calibri" w:hAnsi="Calibri" w:cs="Calibri"/>
          <w:sz w:val="24"/>
          <w:szCs w:val="24"/>
        </w:rPr>
        <w:t>tiro,</w:t>
      </w:r>
      <w:proofErr w:type="gramEnd"/>
      <w:r w:rsidRPr="004D4610">
        <w:rPr>
          <w:rFonts w:ascii="Calibri" w:hAnsi="Calibri" w:cs="Calibri"/>
          <w:sz w:val="24"/>
          <w:szCs w:val="24"/>
        </w:rPr>
        <w:t xml:space="preserve"> mezcla entre la de cerco y la de arrastre, al no llegar sus redes al fondo marino, podrían coexistir con las instalaciones de los parques eólicos. Además, al no requerir tanta superficie como la pesca de cerco, tendrían menos restricciones de dimensión a la hora de acceder a un parque eólico marino.</w:t>
      </w:r>
    </w:p>
    <w:p w14:paraId="0C0064EC" w14:textId="7BC52DEB" w:rsidR="0010109E" w:rsidRDefault="0010109E" w:rsidP="0010109E">
      <w:pPr>
        <w:jc w:val="both"/>
        <w:rPr>
          <w:rFonts w:ascii="Calibri" w:hAnsi="Calibri" w:cs="Calibri"/>
          <w:sz w:val="24"/>
          <w:szCs w:val="24"/>
        </w:rPr>
      </w:pPr>
      <w:r w:rsidRPr="004D4610">
        <w:rPr>
          <w:rFonts w:ascii="Calibri" w:hAnsi="Calibri" w:cs="Calibri"/>
          <w:sz w:val="24"/>
          <w:szCs w:val="24"/>
        </w:rPr>
        <w:t xml:space="preserve">A modo de resumen y con carácter general, dentro de los parques eólicos, los cuales en los casos que sean instalados dentro de caladeros de pesca, ocuparán una superficie mínima de los mismos, </w:t>
      </w:r>
      <w:r w:rsidRPr="004D4610">
        <w:rPr>
          <w:rFonts w:ascii="Calibri" w:hAnsi="Calibri" w:cs="Calibri"/>
          <w:b/>
          <w:bCs/>
          <w:sz w:val="24"/>
          <w:szCs w:val="24"/>
        </w:rPr>
        <w:t>las artes de pesca que no utilicen técnicas que perturben el fondo marino y no entren en conflicto con las cadenas y cables de amarre de las plataformas flotantes, pueden coexistir con los parques eólicos marinos</w:t>
      </w:r>
      <w:r w:rsidRPr="004D4610">
        <w:rPr>
          <w:rFonts w:ascii="Calibri" w:hAnsi="Calibri" w:cs="Calibri"/>
          <w:sz w:val="24"/>
          <w:szCs w:val="24"/>
        </w:rPr>
        <w:t>, siendo de gran importancia el diálogo temprano entre los agentes involucrados (</w:t>
      </w:r>
      <w:r w:rsidRPr="004D4610">
        <w:rPr>
          <w:rFonts w:ascii="Calibri" w:hAnsi="Calibri" w:cs="Calibri"/>
          <w:sz w:val="24"/>
          <w:szCs w:val="24"/>
        </w:rPr>
        <w:fldChar w:fldCharType="begin"/>
      </w:r>
      <w:r w:rsidRPr="004D4610">
        <w:rPr>
          <w:rFonts w:ascii="Calibri" w:hAnsi="Calibri" w:cs="Calibri"/>
          <w:sz w:val="24"/>
          <w:szCs w:val="24"/>
        </w:rPr>
        <w:instrText xml:space="preserve"> REF _Ref68688711 \h  \* MERGEFORMAT </w:instrText>
      </w:r>
      <w:r w:rsidRPr="004D4610">
        <w:rPr>
          <w:rFonts w:ascii="Calibri" w:hAnsi="Calibri" w:cs="Calibri"/>
          <w:sz w:val="24"/>
          <w:szCs w:val="24"/>
        </w:rPr>
      </w:r>
      <w:r w:rsidRPr="004D4610">
        <w:rPr>
          <w:rFonts w:ascii="Calibri" w:hAnsi="Calibri" w:cs="Calibri"/>
          <w:sz w:val="24"/>
          <w:szCs w:val="24"/>
        </w:rPr>
        <w:fldChar w:fldCharType="separate"/>
      </w:r>
      <w:r w:rsidR="00D40A72" w:rsidRPr="00D40A72">
        <w:rPr>
          <w:rFonts w:ascii="Calibri" w:hAnsi="Calibri" w:cs="Calibri"/>
          <w:sz w:val="24"/>
          <w:szCs w:val="24"/>
        </w:rPr>
        <w:t xml:space="preserve">Figura </w:t>
      </w:r>
      <w:r w:rsidR="00D40A72" w:rsidRPr="00D40A72">
        <w:rPr>
          <w:rFonts w:ascii="Calibri" w:hAnsi="Calibri" w:cs="Calibri"/>
          <w:noProof/>
          <w:sz w:val="24"/>
          <w:szCs w:val="24"/>
        </w:rPr>
        <w:t>26</w:t>
      </w:r>
      <w:r w:rsidRPr="004D4610">
        <w:rPr>
          <w:rFonts w:ascii="Calibri" w:hAnsi="Calibri" w:cs="Calibri"/>
          <w:sz w:val="24"/>
          <w:szCs w:val="24"/>
        </w:rPr>
        <w:fldChar w:fldCharType="end"/>
      </w:r>
      <w:r w:rsidRPr="004D4610">
        <w:rPr>
          <w:rFonts w:ascii="Calibri" w:hAnsi="Calibri" w:cs="Calibri"/>
          <w:sz w:val="24"/>
          <w:szCs w:val="24"/>
        </w:rPr>
        <w:t>).</w:t>
      </w:r>
    </w:p>
    <w:p w14:paraId="04AAA569" w14:textId="7E552E2C" w:rsidR="00CD0247" w:rsidRDefault="00CD0247" w:rsidP="00E22FA4">
      <w:pPr>
        <w:jc w:val="both"/>
        <w:rPr>
          <w:rFonts w:ascii="Calibri" w:hAnsi="Calibri" w:cs="Calibri"/>
          <w:sz w:val="24"/>
          <w:szCs w:val="24"/>
        </w:rPr>
      </w:pPr>
    </w:p>
    <w:p w14:paraId="24D93A1C" w14:textId="3C96FBD8" w:rsidR="0010109E" w:rsidRDefault="0010109E" w:rsidP="00E22FA4">
      <w:pPr>
        <w:jc w:val="both"/>
        <w:rPr>
          <w:rFonts w:ascii="Calibri" w:hAnsi="Calibri" w:cs="Calibri"/>
          <w:sz w:val="24"/>
          <w:szCs w:val="24"/>
        </w:rPr>
      </w:pPr>
    </w:p>
    <w:p w14:paraId="074865BD" w14:textId="77777777" w:rsidR="0010109E" w:rsidRPr="004D4610" w:rsidRDefault="0010109E" w:rsidP="00E22FA4">
      <w:pPr>
        <w:jc w:val="both"/>
        <w:rPr>
          <w:rFonts w:ascii="Calibri" w:hAnsi="Calibri" w:cs="Calibri"/>
          <w:sz w:val="24"/>
          <w:szCs w:val="24"/>
        </w:rPr>
      </w:pPr>
    </w:p>
    <w:p w14:paraId="21985D96" w14:textId="77777777" w:rsidR="00CD0247" w:rsidRPr="004D4610" w:rsidRDefault="00CD0247" w:rsidP="006C3FD0">
      <w:pPr>
        <w:jc w:val="center"/>
        <w:rPr>
          <w:rFonts w:ascii="Calibri" w:hAnsi="Calibri" w:cs="Calibri"/>
          <w:sz w:val="24"/>
          <w:szCs w:val="24"/>
        </w:rPr>
      </w:pPr>
      <w:r w:rsidRPr="004D4610">
        <w:rPr>
          <w:rFonts w:ascii="Calibri" w:hAnsi="Calibri" w:cs="Calibri"/>
          <w:noProof/>
          <w:sz w:val="24"/>
          <w:szCs w:val="24"/>
        </w:rPr>
        <w:drawing>
          <wp:inline distT="0" distB="0" distL="0" distR="0" wp14:anchorId="7DBACE7B" wp14:editId="322DCCCA">
            <wp:extent cx="5086648" cy="3390900"/>
            <wp:effectExtent l="0" t="0" r="0" b="0"/>
            <wp:docPr id="8" name="Imagen 8" descr="Un barco en el agu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Un barco en el agua&#10;&#10;Descripción generada automáticamente"/>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5139057" cy="3425837"/>
                    </a:xfrm>
                    <a:prstGeom prst="rect">
                      <a:avLst/>
                    </a:prstGeom>
                    <a:noFill/>
                    <a:ln>
                      <a:noFill/>
                    </a:ln>
                  </pic:spPr>
                </pic:pic>
              </a:graphicData>
            </a:graphic>
          </wp:inline>
        </w:drawing>
      </w:r>
    </w:p>
    <w:p w14:paraId="6D4B1AAB" w14:textId="093E721A" w:rsidR="00CD0247" w:rsidRPr="00806FBA" w:rsidRDefault="00CD0247" w:rsidP="006C3FD0">
      <w:pPr>
        <w:pStyle w:val="Descripcin"/>
        <w:jc w:val="center"/>
        <w:rPr>
          <w:rFonts w:ascii="Calibri" w:hAnsi="Calibri" w:cs="Calibri"/>
          <w:b w:val="0"/>
          <w:bCs w:val="0"/>
          <w:color w:val="auto"/>
          <w:sz w:val="20"/>
          <w:szCs w:val="20"/>
        </w:rPr>
      </w:pPr>
      <w:bookmarkStart w:id="68" w:name="_Ref68688711"/>
      <w:r w:rsidRPr="00806FBA">
        <w:rPr>
          <w:rFonts w:ascii="Calibri" w:hAnsi="Calibri" w:cs="Calibri"/>
          <w:b w:val="0"/>
          <w:bCs w:val="0"/>
          <w:color w:val="auto"/>
          <w:sz w:val="20"/>
          <w:szCs w:val="20"/>
        </w:rPr>
        <w:t xml:space="preserve">Figura </w:t>
      </w:r>
      <w:r w:rsidRPr="00806FBA">
        <w:rPr>
          <w:rFonts w:ascii="Calibri" w:hAnsi="Calibri" w:cs="Calibri"/>
          <w:b w:val="0"/>
          <w:bCs w:val="0"/>
          <w:color w:val="auto"/>
          <w:sz w:val="20"/>
          <w:szCs w:val="20"/>
        </w:rPr>
        <w:fldChar w:fldCharType="begin"/>
      </w:r>
      <w:r w:rsidRPr="00806FBA">
        <w:rPr>
          <w:rFonts w:ascii="Calibri" w:hAnsi="Calibri" w:cs="Calibri"/>
          <w:b w:val="0"/>
          <w:bCs w:val="0"/>
          <w:color w:val="auto"/>
          <w:sz w:val="20"/>
          <w:szCs w:val="20"/>
        </w:rPr>
        <w:instrText xml:space="preserve"> SEQ Figura \* ARABIC </w:instrText>
      </w:r>
      <w:r w:rsidRPr="00806FBA">
        <w:rPr>
          <w:rFonts w:ascii="Calibri" w:hAnsi="Calibri" w:cs="Calibri"/>
          <w:b w:val="0"/>
          <w:bCs w:val="0"/>
          <w:color w:val="auto"/>
          <w:sz w:val="20"/>
          <w:szCs w:val="20"/>
        </w:rPr>
        <w:fldChar w:fldCharType="separate"/>
      </w:r>
      <w:r w:rsidR="00D40A72">
        <w:rPr>
          <w:rFonts w:ascii="Calibri" w:hAnsi="Calibri" w:cs="Calibri"/>
          <w:b w:val="0"/>
          <w:bCs w:val="0"/>
          <w:noProof/>
          <w:color w:val="auto"/>
          <w:sz w:val="20"/>
          <w:szCs w:val="20"/>
        </w:rPr>
        <w:t>26</w:t>
      </w:r>
      <w:r w:rsidRPr="00806FBA">
        <w:rPr>
          <w:rFonts w:ascii="Calibri" w:hAnsi="Calibri" w:cs="Calibri"/>
          <w:b w:val="0"/>
          <w:bCs w:val="0"/>
          <w:noProof/>
          <w:color w:val="auto"/>
          <w:sz w:val="20"/>
          <w:szCs w:val="20"/>
        </w:rPr>
        <w:fldChar w:fldCharType="end"/>
      </w:r>
      <w:bookmarkEnd w:id="68"/>
      <w:r w:rsidRPr="00806FBA">
        <w:rPr>
          <w:rFonts w:ascii="Calibri" w:hAnsi="Calibri" w:cs="Calibri"/>
          <w:b w:val="0"/>
          <w:bCs w:val="0"/>
          <w:color w:val="auto"/>
          <w:sz w:val="20"/>
          <w:szCs w:val="20"/>
        </w:rPr>
        <w:t>: Coexistencia de la pesca con parques eólicos marinos de cimentación fija (Fuente: WindEurope).</w:t>
      </w:r>
    </w:p>
    <w:p w14:paraId="29188075" w14:textId="77777777" w:rsidR="002F2518" w:rsidRDefault="002F2518" w:rsidP="00E22FA4">
      <w:pPr>
        <w:jc w:val="both"/>
        <w:rPr>
          <w:rFonts w:ascii="Calibri" w:hAnsi="Calibri" w:cs="Calibri"/>
          <w:sz w:val="24"/>
          <w:szCs w:val="24"/>
        </w:rPr>
      </w:pPr>
    </w:p>
    <w:p w14:paraId="5B1DA69B" w14:textId="596060B2" w:rsidR="00CD0247" w:rsidRPr="004D4610" w:rsidRDefault="00CD0247" w:rsidP="00E22FA4">
      <w:pPr>
        <w:jc w:val="both"/>
        <w:rPr>
          <w:rFonts w:ascii="Calibri" w:hAnsi="Calibri" w:cs="Calibri"/>
          <w:sz w:val="24"/>
          <w:szCs w:val="24"/>
        </w:rPr>
      </w:pPr>
      <w:r w:rsidRPr="004D4610">
        <w:rPr>
          <w:rFonts w:ascii="Calibri" w:hAnsi="Calibri" w:cs="Calibri"/>
          <w:sz w:val="24"/>
          <w:szCs w:val="24"/>
        </w:rPr>
        <w:t>De la misma manera, los parques eólicos ubicados a menos de 200 metros de profundidad no tendrían impacto en las artes de pesca activa, al requerir profundidades en la mayoría de los casos de más de 200 m de profundidad. Además, las limitaciones que los parques eólicos marinos flotantes puedan suponer para la pesca de arrastre, tiro y cerco pueden ser una oportunidad y tener también un impacto positivo en estas, al convertirse las instalaciones eólicas en zonas de cría que beneficien las zonas aledañas donde sí se pueda faenar (efecto reserva). Este hecho se está comprobando en parques europeos, especialmente en Reino Unido, aunque se necesitan más años de investigación para corroborar esta tendencia.</w:t>
      </w:r>
    </w:p>
    <w:p w14:paraId="1B8D66F2" w14:textId="77777777" w:rsidR="00CD0247" w:rsidRPr="004D4610" w:rsidRDefault="00CD0247" w:rsidP="00E22FA4">
      <w:pPr>
        <w:jc w:val="both"/>
        <w:rPr>
          <w:rFonts w:ascii="Calibri" w:hAnsi="Calibri" w:cs="Calibri"/>
          <w:sz w:val="24"/>
          <w:szCs w:val="24"/>
        </w:rPr>
      </w:pPr>
      <w:r w:rsidRPr="004D4610">
        <w:rPr>
          <w:rFonts w:ascii="Calibri" w:hAnsi="Calibri" w:cs="Calibri"/>
          <w:sz w:val="24"/>
          <w:szCs w:val="24"/>
        </w:rPr>
        <w:t>La experiencia en otros países ha mostrado que el diálogo, la comunicación y el establecimiento de reglas claras permiten la coexistencia de ambos sectores en el mismo espacio marino. Asimismo, se pueden desarrollar sinergias entre estos usos.</w:t>
      </w:r>
    </w:p>
    <w:p w14:paraId="4CAE71B8" w14:textId="459C8092" w:rsidR="0010109E" w:rsidRDefault="00CD0247" w:rsidP="00754721">
      <w:pPr>
        <w:jc w:val="both"/>
        <w:rPr>
          <w:rFonts w:ascii="Calibri" w:hAnsi="Calibri" w:cs="Calibri"/>
          <w:sz w:val="24"/>
          <w:szCs w:val="24"/>
        </w:rPr>
      </w:pPr>
      <w:r w:rsidRPr="004D4610">
        <w:rPr>
          <w:rFonts w:ascii="Calibri" w:hAnsi="Calibri" w:cs="Calibri"/>
          <w:sz w:val="24"/>
          <w:szCs w:val="24"/>
        </w:rPr>
        <w:t>En muchos países ya se ha conseguido la cooperación entre ambos sectores. En la</w:t>
      </w:r>
      <w:r w:rsidR="001F57BD">
        <w:rPr>
          <w:rFonts w:ascii="Calibri" w:hAnsi="Calibri" w:cs="Calibri"/>
          <w:sz w:val="24"/>
          <w:szCs w:val="24"/>
        </w:rPr>
        <w:t xml:space="preserve"> Tabla </w:t>
      </w:r>
      <w:r w:rsidR="00CB2675" w:rsidRPr="00CB2675">
        <w:rPr>
          <w:rFonts w:ascii="Calibri" w:hAnsi="Calibri" w:cs="Calibri"/>
          <w:sz w:val="24"/>
          <w:szCs w:val="24"/>
        </w:rPr>
        <w:t xml:space="preserve">1 </w:t>
      </w:r>
      <w:r w:rsidRPr="00CB2675">
        <w:rPr>
          <w:rFonts w:ascii="Calibri" w:hAnsi="Calibri" w:cs="Calibri"/>
          <w:sz w:val="24"/>
          <w:szCs w:val="24"/>
        </w:rPr>
        <w:t>se</w:t>
      </w:r>
      <w:r w:rsidRPr="004D4610">
        <w:rPr>
          <w:rFonts w:ascii="Calibri" w:hAnsi="Calibri" w:cs="Calibri"/>
          <w:sz w:val="24"/>
          <w:szCs w:val="24"/>
        </w:rPr>
        <w:t xml:space="preserve"> muestra como la pesca coexiste con los parques de eólica marina, dependiendo del arte de pesca utilizada.</w:t>
      </w:r>
    </w:p>
    <w:p w14:paraId="5A15BEE3" w14:textId="717B4B8B" w:rsidR="0010109E" w:rsidRDefault="0010109E">
      <w:pPr>
        <w:rPr>
          <w:rFonts w:ascii="Calibri" w:hAnsi="Calibri" w:cs="Calibri"/>
          <w:b/>
          <w:bCs/>
          <w:sz w:val="24"/>
          <w:szCs w:val="24"/>
        </w:rPr>
      </w:pPr>
      <w:r>
        <w:rPr>
          <w:rFonts w:ascii="Calibri" w:hAnsi="Calibri" w:cs="Calibri"/>
          <w:sz w:val="24"/>
          <w:szCs w:val="24"/>
        </w:rPr>
        <w:br w:type="page"/>
      </w:r>
    </w:p>
    <w:p w14:paraId="220E09CF" w14:textId="77777777" w:rsidR="00A57397" w:rsidRDefault="00A57397" w:rsidP="00E22FA4">
      <w:pPr>
        <w:pStyle w:val="Descripcin"/>
        <w:keepNext/>
        <w:jc w:val="both"/>
        <w:rPr>
          <w:rFonts w:ascii="Calibri" w:hAnsi="Calibri" w:cs="Calibri"/>
          <w:color w:val="auto"/>
          <w:sz w:val="24"/>
          <w:szCs w:val="24"/>
        </w:rPr>
      </w:pPr>
    </w:p>
    <w:p w14:paraId="5503E352" w14:textId="77B2FB00" w:rsidR="00CD0247" w:rsidRPr="00806FBA" w:rsidRDefault="00A57397" w:rsidP="00E22FA4">
      <w:pPr>
        <w:pStyle w:val="Descripcin"/>
        <w:keepNext/>
        <w:jc w:val="both"/>
        <w:rPr>
          <w:rFonts w:ascii="Calibri" w:hAnsi="Calibri" w:cs="Calibri"/>
          <w:color w:val="auto"/>
          <w:sz w:val="24"/>
          <w:szCs w:val="24"/>
        </w:rPr>
      </w:pPr>
      <w:r>
        <w:rPr>
          <w:rFonts w:ascii="Calibri" w:hAnsi="Calibri" w:cs="Calibri"/>
          <w:color w:val="auto"/>
          <w:sz w:val="24"/>
          <w:szCs w:val="24"/>
        </w:rPr>
        <w:t>Tabla 1</w:t>
      </w:r>
      <w:r w:rsidR="00CD0247" w:rsidRPr="00806FBA">
        <w:rPr>
          <w:rFonts w:ascii="Calibri" w:hAnsi="Calibri" w:cs="Calibri"/>
          <w:color w:val="auto"/>
          <w:sz w:val="24"/>
          <w:szCs w:val="24"/>
        </w:rPr>
        <w:t>: Resumen de las políticas de pesca en parques eólicos marinos (Fuente: WindEurope).</w:t>
      </w:r>
    </w:p>
    <w:tbl>
      <w:tblPr>
        <w:tblW w:w="96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92"/>
        <w:gridCol w:w="155"/>
        <w:gridCol w:w="1248"/>
        <w:gridCol w:w="1427"/>
        <w:gridCol w:w="1558"/>
        <w:gridCol w:w="1247"/>
        <w:gridCol w:w="1715"/>
        <w:gridCol w:w="1247"/>
      </w:tblGrid>
      <w:tr w:rsidR="006C3FD0" w:rsidRPr="004D4610" w14:paraId="3CE0C926" w14:textId="77777777" w:rsidTr="006C3FD0">
        <w:trPr>
          <w:trHeight w:val="224"/>
        </w:trPr>
        <w:tc>
          <w:tcPr>
            <w:tcW w:w="1247" w:type="dxa"/>
            <w:gridSpan w:val="2"/>
            <w:shd w:val="clear" w:color="000000" w:fill="0070C0"/>
            <w:noWrap/>
            <w:vAlign w:val="center"/>
            <w:hideMark/>
          </w:tcPr>
          <w:p w14:paraId="11349157" w14:textId="77777777" w:rsidR="00CD0247" w:rsidRPr="004D4610" w:rsidRDefault="00CD0247" w:rsidP="00E22FA4">
            <w:pPr>
              <w:spacing w:after="0"/>
              <w:jc w:val="both"/>
              <w:rPr>
                <w:rFonts w:ascii="Calibri" w:eastAsia="Times New Roman" w:hAnsi="Calibri" w:cs="Calibri"/>
                <w:b/>
                <w:bCs/>
                <w:color w:val="FFFFFF"/>
                <w:sz w:val="24"/>
                <w:szCs w:val="24"/>
                <w:lang w:eastAsia="es-ES_tradnl"/>
              </w:rPr>
            </w:pPr>
            <w:r w:rsidRPr="004D4610">
              <w:rPr>
                <w:rFonts w:ascii="Calibri" w:eastAsia="Times New Roman" w:hAnsi="Calibri" w:cs="Calibri"/>
                <w:b/>
                <w:bCs/>
                <w:color w:val="FFFFFF"/>
                <w:sz w:val="24"/>
                <w:szCs w:val="24"/>
                <w:lang w:eastAsia="es-ES_tradnl"/>
              </w:rPr>
              <w:t> </w:t>
            </w:r>
          </w:p>
        </w:tc>
        <w:tc>
          <w:tcPr>
            <w:tcW w:w="1248" w:type="dxa"/>
            <w:shd w:val="clear" w:color="000000" w:fill="0070C0"/>
            <w:noWrap/>
            <w:vAlign w:val="center"/>
            <w:hideMark/>
          </w:tcPr>
          <w:p w14:paraId="28B87433" w14:textId="77777777" w:rsidR="00CD0247" w:rsidRPr="004D4610" w:rsidRDefault="00CD0247" w:rsidP="00E22FA4">
            <w:pPr>
              <w:spacing w:after="0"/>
              <w:jc w:val="both"/>
              <w:rPr>
                <w:rFonts w:ascii="Calibri" w:eastAsia="Times New Roman" w:hAnsi="Calibri" w:cs="Calibri"/>
                <w:b/>
                <w:bCs/>
                <w:color w:val="FFFFFF"/>
                <w:sz w:val="24"/>
                <w:szCs w:val="24"/>
                <w:lang w:eastAsia="es-ES_tradnl"/>
              </w:rPr>
            </w:pPr>
            <w:r w:rsidRPr="004D4610">
              <w:rPr>
                <w:rFonts w:ascii="Calibri" w:eastAsia="Times New Roman" w:hAnsi="Calibri" w:cs="Calibri"/>
                <w:b/>
                <w:bCs/>
                <w:color w:val="FFFFFF"/>
                <w:sz w:val="24"/>
                <w:szCs w:val="24"/>
                <w:lang w:eastAsia="es-ES_tradnl"/>
              </w:rPr>
              <w:t>Bélgica</w:t>
            </w:r>
          </w:p>
        </w:tc>
        <w:tc>
          <w:tcPr>
            <w:tcW w:w="1427" w:type="dxa"/>
            <w:shd w:val="clear" w:color="000000" w:fill="0070C0"/>
            <w:noWrap/>
            <w:vAlign w:val="center"/>
            <w:hideMark/>
          </w:tcPr>
          <w:p w14:paraId="474E87D7" w14:textId="77777777" w:rsidR="00CD0247" w:rsidRPr="004D4610" w:rsidRDefault="00CD0247" w:rsidP="00E22FA4">
            <w:pPr>
              <w:spacing w:after="0"/>
              <w:jc w:val="both"/>
              <w:rPr>
                <w:rFonts w:ascii="Calibri" w:eastAsia="Times New Roman" w:hAnsi="Calibri" w:cs="Calibri"/>
                <w:b/>
                <w:bCs/>
                <w:color w:val="FFFFFF"/>
                <w:sz w:val="24"/>
                <w:szCs w:val="24"/>
                <w:lang w:eastAsia="es-ES_tradnl"/>
              </w:rPr>
            </w:pPr>
            <w:r w:rsidRPr="004D4610">
              <w:rPr>
                <w:rFonts w:ascii="Calibri" w:eastAsia="Times New Roman" w:hAnsi="Calibri" w:cs="Calibri"/>
                <w:b/>
                <w:bCs/>
                <w:color w:val="FFFFFF"/>
                <w:sz w:val="24"/>
                <w:szCs w:val="24"/>
                <w:lang w:eastAsia="es-ES_tradnl"/>
              </w:rPr>
              <w:t>Alemania</w:t>
            </w:r>
          </w:p>
        </w:tc>
        <w:tc>
          <w:tcPr>
            <w:tcW w:w="1558" w:type="dxa"/>
            <w:shd w:val="clear" w:color="000000" w:fill="0070C0"/>
            <w:noWrap/>
            <w:vAlign w:val="center"/>
            <w:hideMark/>
          </w:tcPr>
          <w:p w14:paraId="2ABE2F9A" w14:textId="77777777" w:rsidR="00CD0247" w:rsidRPr="004D4610" w:rsidRDefault="00CD0247" w:rsidP="00E22FA4">
            <w:pPr>
              <w:spacing w:after="0"/>
              <w:jc w:val="both"/>
              <w:rPr>
                <w:rFonts w:ascii="Calibri" w:eastAsia="Times New Roman" w:hAnsi="Calibri" w:cs="Calibri"/>
                <w:b/>
                <w:bCs/>
                <w:color w:val="FFFFFF"/>
                <w:sz w:val="24"/>
                <w:szCs w:val="24"/>
                <w:lang w:eastAsia="es-ES_tradnl"/>
              </w:rPr>
            </w:pPr>
            <w:r w:rsidRPr="004D4610">
              <w:rPr>
                <w:rFonts w:ascii="Calibri" w:eastAsia="Times New Roman" w:hAnsi="Calibri" w:cs="Calibri"/>
                <w:b/>
                <w:bCs/>
                <w:color w:val="FFFFFF"/>
                <w:sz w:val="24"/>
                <w:szCs w:val="24"/>
                <w:lang w:eastAsia="es-ES_tradnl"/>
              </w:rPr>
              <w:t>Dinamarca</w:t>
            </w:r>
          </w:p>
        </w:tc>
        <w:tc>
          <w:tcPr>
            <w:tcW w:w="1247" w:type="dxa"/>
            <w:shd w:val="clear" w:color="000000" w:fill="0070C0"/>
            <w:noWrap/>
            <w:vAlign w:val="center"/>
            <w:hideMark/>
          </w:tcPr>
          <w:p w14:paraId="5D350162" w14:textId="77777777" w:rsidR="00CD0247" w:rsidRPr="004D4610" w:rsidRDefault="00CD0247" w:rsidP="00E22FA4">
            <w:pPr>
              <w:spacing w:after="0"/>
              <w:jc w:val="both"/>
              <w:rPr>
                <w:rFonts w:ascii="Calibri" w:eastAsia="Times New Roman" w:hAnsi="Calibri" w:cs="Calibri"/>
                <w:b/>
                <w:bCs/>
                <w:color w:val="FFFFFF"/>
                <w:sz w:val="24"/>
                <w:szCs w:val="24"/>
                <w:lang w:eastAsia="es-ES_tradnl"/>
              </w:rPr>
            </w:pPr>
            <w:r w:rsidRPr="004D4610">
              <w:rPr>
                <w:rFonts w:ascii="Calibri" w:eastAsia="Times New Roman" w:hAnsi="Calibri" w:cs="Calibri"/>
                <w:b/>
                <w:bCs/>
                <w:color w:val="FFFFFF"/>
                <w:sz w:val="24"/>
                <w:szCs w:val="24"/>
                <w:lang w:eastAsia="es-ES_tradnl"/>
              </w:rPr>
              <w:t>Francia</w:t>
            </w:r>
          </w:p>
        </w:tc>
        <w:tc>
          <w:tcPr>
            <w:tcW w:w="1715" w:type="dxa"/>
            <w:shd w:val="clear" w:color="000000" w:fill="0070C0"/>
            <w:noWrap/>
            <w:vAlign w:val="center"/>
            <w:hideMark/>
          </w:tcPr>
          <w:p w14:paraId="5582EFA8" w14:textId="77777777" w:rsidR="00CD0247" w:rsidRPr="004D4610" w:rsidRDefault="00CD0247" w:rsidP="00E22FA4">
            <w:pPr>
              <w:spacing w:after="0"/>
              <w:jc w:val="both"/>
              <w:rPr>
                <w:rFonts w:ascii="Calibri" w:eastAsia="Times New Roman" w:hAnsi="Calibri" w:cs="Calibri"/>
                <w:b/>
                <w:bCs/>
                <w:color w:val="FFFFFF"/>
                <w:sz w:val="24"/>
                <w:szCs w:val="24"/>
                <w:lang w:eastAsia="es-ES_tradnl"/>
              </w:rPr>
            </w:pPr>
            <w:r w:rsidRPr="004D4610">
              <w:rPr>
                <w:rFonts w:ascii="Calibri" w:eastAsia="Times New Roman" w:hAnsi="Calibri" w:cs="Calibri"/>
                <w:b/>
                <w:bCs/>
                <w:color w:val="FFFFFF"/>
                <w:sz w:val="24"/>
                <w:szCs w:val="24"/>
                <w:lang w:eastAsia="es-ES_tradnl"/>
              </w:rPr>
              <w:t>Países Bajos</w:t>
            </w:r>
          </w:p>
        </w:tc>
        <w:tc>
          <w:tcPr>
            <w:tcW w:w="1247" w:type="dxa"/>
            <w:shd w:val="clear" w:color="000000" w:fill="0070C0"/>
            <w:noWrap/>
            <w:vAlign w:val="center"/>
            <w:hideMark/>
          </w:tcPr>
          <w:p w14:paraId="1B30DED1" w14:textId="77777777" w:rsidR="00CD0247" w:rsidRPr="004D4610" w:rsidRDefault="00CD0247" w:rsidP="00E22FA4">
            <w:pPr>
              <w:spacing w:after="0"/>
              <w:jc w:val="both"/>
              <w:rPr>
                <w:rFonts w:ascii="Calibri" w:eastAsia="Times New Roman" w:hAnsi="Calibri" w:cs="Calibri"/>
                <w:b/>
                <w:bCs/>
                <w:color w:val="FFFFFF"/>
                <w:sz w:val="24"/>
                <w:szCs w:val="24"/>
                <w:lang w:eastAsia="es-ES_tradnl"/>
              </w:rPr>
            </w:pPr>
            <w:r w:rsidRPr="004D4610">
              <w:rPr>
                <w:rFonts w:ascii="Calibri" w:eastAsia="Times New Roman" w:hAnsi="Calibri" w:cs="Calibri"/>
                <w:b/>
                <w:bCs/>
                <w:color w:val="FFFFFF"/>
                <w:sz w:val="24"/>
                <w:szCs w:val="24"/>
                <w:lang w:eastAsia="es-ES_tradnl"/>
              </w:rPr>
              <w:t>Reino Unido</w:t>
            </w:r>
          </w:p>
        </w:tc>
      </w:tr>
      <w:tr w:rsidR="00CD0247" w:rsidRPr="004D4610" w14:paraId="1FD4D5F1" w14:textId="77777777" w:rsidTr="006C3FD0">
        <w:trPr>
          <w:trHeight w:val="417"/>
        </w:trPr>
        <w:tc>
          <w:tcPr>
            <w:tcW w:w="1092" w:type="dxa"/>
            <w:shd w:val="clear" w:color="000000" w:fill="0070C0"/>
            <w:vAlign w:val="center"/>
            <w:hideMark/>
          </w:tcPr>
          <w:p w14:paraId="16918CC0" w14:textId="77777777" w:rsidR="00CD0247" w:rsidRPr="004D4610" w:rsidRDefault="00CD0247" w:rsidP="00E22FA4">
            <w:pPr>
              <w:spacing w:after="0"/>
              <w:jc w:val="both"/>
              <w:rPr>
                <w:rFonts w:ascii="Calibri" w:eastAsia="Times New Roman" w:hAnsi="Calibri" w:cs="Calibri"/>
                <w:b/>
                <w:bCs/>
                <w:color w:val="FFFFFF"/>
                <w:sz w:val="24"/>
                <w:szCs w:val="24"/>
                <w:lang w:eastAsia="es-ES_tradnl"/>
              </w:rPr>
            </w:pPr>
            <w:r w:rsidRPr="004D4610">
              <w:rPr>
                <w:rFonts w:ascii="Calibri" w:eastAsia="Times New Roman" w:hAnsi="Calibri" w:cs="Calibri"/>
                <w:b/>
                <w:bCs/>
                <w:color w:val="FFFFFF"/>
                <w:sz w:val="24"/>
                <w:szCs w:val="24"/>
                <w:lang w:eastAsia="es-ES_tradnl"/>
              </w:rPr>
              <w:t>Tránsito</w:t>
            </w:r>
          </w:p>
        </w:tc>
        <w:tc>
          <w:tcPr>
            <w:tcW w:w="1402" w:type="dxa"/>
            <w:gridSpan w:val="2"/>
            <w:shd w:val="clear" w:color="auto" w:fill="auto"/>
            <w:vAlign w:val="center"/>
            <w:hideMark/>
          </w:tcPr>
          <w:p w14:paraId="68D16256" w14:textId="77777777" w:rsidR="00CD0247" w:rsidRPr="004D4610" w:rsidRDefault="00CD0247" w:rsidP="006C3FD0">
            <w:pPr>
              <w:spacing w:after="0"/>
              <w:rPr>
                <w:rFonts w:ascii="Calibri" w:eastAsia="Times New Roman" w:hAnsi="Calibri" w:cs="Calibri"/>
                <w:color w:val="000000"/>
                <w:sz w:val="24"/>
                <w:szCs w:val="24"/>
                <w:lang w:eastAsia="es-ES_tradnl"/>
              </w:rPr>
            </w:pPr>
            <w:r w:rsidRPr="004D4610">
              <w:rPr>
                <w:rFonts w:ascii="Calibri" w:eastAsia="Times New Roman" w:hAnsi="Calibri" w:cs="Calibri"/>
                <w:b/>
                <w:bCs/>
                <w:color w:val="000000"/>
                <w:sz w:val="24"/>
                <w:szCs w:val="24"/>
                <w:lang w:eastAsia="es-ES_tradnl"/>
              </w:rPr>
              <w:t xml:space="preserve">Sí. </w:t>
            </w:r>
            <w:r w:rsidRPr="004D4610">
              <w:rPr>
                <w:rFonts w:ascii="Calibri" w:eastAsia="Times New Roman" w:hAnsi="Calibri" w:cs="Calibri"/>
                <w:color w:val="000000"/>
                <w:sz w:val="24"/>
                <w:szCs w:val="24"/>
                <w:lang w:eastAsia="es-ES_tradnl"/>
              </w:rPr>
              <w:br/>
              <w:t>Sólo en algunas zonas de concesión.</w:t>
            </w:r>
          </w:p>
        </w:tc>
        <w:tc>
          <w:tcPr>
            <w:tcW w:w="1427" w:type="dxa"/>
            <w:shd w:val="clear" w:color="auto" w:fill="auto"/>
            <w:vAlign w:val="center"/>
            <w:hideMark/>
          </w:tcPr>
          <w:p w14:paraId="43B66D1C" w14:textId="5551C003" w:rsidR="00CD0247" w:rsidRPr="004D4610" w:rsidRDefault="00CD0247" w:rsidP="006C3FD0">
            <w:pPr>
              <w:spacing w:after="0"/>
              <w:rPr>
                <w:rFonts w:ascii="Calibri" w:eastAsia="Times New Roman" w:hAnsi="Calibri" w:cs="Calibri"/>
                <w:color w:val="000000"/>
                <w:sz w:val="24"/>
                <w:szCs w:val="24"/>
                <w:lang w:eastAsia="es-ES_tradnl"/>
              </w:rPr>
            </w:pPr>
            <w:r w:rsidRPr="004D4610">
              <w:rPr>
                <w:rFonts w:ascii="Calibri" w:eastAsia="Times New Roman" w:hAnsi="Calibri" w:cs="Calibri"/>
                <w:b/>
                <w:bCs/>
                <w:color w:val="000000"/>
                <w:sz w:val="24"/>
                <w:szCs w:val="24"/>
                <w:lang w:eastAsia="es-ES_tradnl"/>
              </w:rPr>
              <w:t>Sí.</w:t>
            </w:r>
            <w:r w:rsidRPr="004D4610">
              <w:rPr>
                <w:rFonts w:ascii="Calibri" w:eastAsia="Times New Roman" w:hAnsi="Calibri" w:cs="Calibri"/>
                <w:color w:val="000000"/>
                <w:sz w:val="24"/>
                <w:szCs w:val="24"/>
                <w:lang w:eastAsia="es-ES_tradnl"/>
              </w:rPr>
              <w:br/>
              <w:t>Se definen condiciones para ello.</w:t>
            </w:r>
          </w:p>
        </w:tc>
        <w:tc>
          <w:tcPr>
            <w:tcW w:w="1558" w:type="dxa"/>
            <w:shd w:val="clear" w:color="auto" w:fill="auto"/>
            <w:vAlign w:val="center"/>
            <w:hideMark/>
          </w:tcPr>
          <w:p w14:paraId="4884AC47" w14:textId="77777777" w:rsidR="00CD0247" w:rsidRPr="004D4610" w:rsidRDefault="00CD0247" w:rsidP="006C3FD0">
            <w:pPr>
              <w:spacing w:after="0"/>
              <w:rPr>
                <w:rFonts w:ascii="Calibri" w:eastAsia="Times New Roman" w:hAnsi="Calibri" w:cs="Calibri"/>
                <w:color w:val="000000"/>
                <w:sz w:val="24"/>
                <w:szCs w:val="24"/>
                <w:lang w:eastAsia="es-ES_tradnl"/>
              </w:rPr>
            </w:pPr>
            <w:r w:rsidRPr="004D4610">
              <w:rPr>
                <w:rFonts w:ascii="Calibri" w:eastAsia="Times New Roman" w:hAnsi="Calibri" w:cs="Calibri"/>
                <w:b/>
                <w:bCs/>
                <w:color w:val="000000"/>
                <w:sz w:val="24"/>
                <w:szCs w:val="24"/>
                <w:lang w:eastAsia="es-ES_tradnl"/>
              </w:rPr>
              <w:t xml:space="preserve">Sí. </w:t>
            </w:r>
            <w:r w:rsidRPr="004D4610">
              <w:rPr>
                <w:rFonts w:ascii="Calibri" w:eastAsia="Times New Roman" w:hAnsi="Calibri" w:cs="Calibri"/>
                <w:color w:val="000000"/>
                <w:sz w:val="24"/>
                <w:szCs w:val="24"/>
                <w:lang w:eastAsia="es-ES_tradnl"/>
              </w:rPr>
              <w:br/>
              <w:t>Se realiza un estudio caso a caso.</w:t>
            </w:r>
          </w:p>
        </w:tc>
        <w:tc>
          <w:tcPr>
            <w:tcW w:w="1247" w:type="dxa"/>
            <w:shd w:val="clear" w:color="auto" w:fill="auto"/>
            <w:noWrap/>
            <w:vAlign w:val="center"/>
            <w:hideMark/>
          </w:tcPr>
          <w:p w14:paraId="24D20938" w14:textId="77777777" w:rsidR="00CD0247" w:rsidRPr="004D4610" w:rsidRDefault="00CD0247" w:rsidP="006C3FD0">
            <w:pPr>
              <w:spacing w:after="0"/>
              <w:rPr>
                <w:rFonts w:ascii="Calibri" w:eastAsia="Times New Roman" w:hAnsi="Calibri" w:cs="Calibri"/>
                <w:b/>
                <w:bCs/>
                <w:color w:val="000000"/>
                <w:sz w:val="24"/>
                <w:szCs w:val="24"/>
                <w:lang w:eastAsia="es-ES_tradnl"/>
              </w:rPr>
            </w:pPr>
            <w:r w:rsidRPr="004D4610">
              <w:rPr>
                <w:rFonts w:ascii="Calibri" w:eastAsia="Times New Roman" w:hAnsi="Calibri" w:cs="Calibri"/>
                <w:b/>
                <w:bCs/>
                <w:color w:val="000000"/>
                <w:sz w:val="24"/>
                <w:szCs w:val="24"/>
                <w:lang w:eastAsia="es-ES_tradnl"/>
              </w:rPr>
              <w:t>Sí</w:t>
            </w:r>
          </w:p>
        </w:tc>
        <w:tc>
          <w:tcPr>
            <w:tcW w:w="1715" w:type="dxa"/>
            <w:shd w:val="clear" w:color="auto" w:fill="auto"/>
            <w:vAlign w:val="center"/>
            <w:hideMark/>
          </w:tcPr>
          <w:p w14:paraId="28B872A0" w14:textId="77777777" w:rsidR="00CD0247" w:rsidRPr="004D4610" w:rsidRDefault="00CD0247" w:rsidP="006C3FD0">
            <w:pPr>
              <w:spacing w:after="0"/>
              <w:rPr>
                <w:rFonts w:ascii="Calibri" w:eastAsia="Times New Roman" w:hAnsi="Calibri" w:cs="Calibri"/>
                <w:color w:val="000000"/>
                <w:sz w:val="24"/>
                <w:szCs w:val="24"/>
                <w:lang w:eastAsia="es-ES_tradnl"/>
              </w:rPr>
            </w:pPr>
            <w:r w:rsidRPr="004D4610">
              <w:rPr>
                <w:rFonts w:ascii="Calibri" w:eastAsia="Times New Roman" w:hAnsi="Calibri" w:cs="Calibri"/>
                <w:b/>
                <w:bCs/>
                <w:color w:val="000000"/>
                <w:sz w:val="24"/>
                <w:szCs w:val="24"/>
                <w:lang w:eastAsia="es-ES_tradnl"/>
              </w:rPr>
              <w:t>Sí.</w:t>
            </w:r>
            <w:r w:rsidRPr="004D4610">
              <w:rPr>
                <w:rFonts w:ascii="Calibri" w:eastAsia="Times New Roman" w:hAnsi="Calibri" w:cs="Calibri"/>
                <w:color w:val="000000"/>
                <w:sz w:val="24"/>
                <w:szCs w:val="24"/>
                <w:lang w:eastAsia="es-ES_tradnl"/>
              </w:rPr>
              <w:br/>
              <w:t>Periodo de evaluación para barcos de menos de 24 meses.</w:t>
            </w:r>
          </w:p>
        </w:tc>
        <w:tc>
          <w:tcPr>
            <w:tcW w:w="1247" w:type="dxa"/>
            <w:shd w:val="clear" w:color="auto" w:fill="auto"/>
            <w:noWrap/>
            <w:vAlign w:val="center"/>
            <w:hideMark/>
          </w:tcPr>
          <w:p w14:paraId="47123054" w14:textId="77777777" w:rsidR="00CD0247" w:rsidRPr="004D4610" w:rsidRDefault="00CD0247" w:rsidP="006C3FD0">
            <w:pPr>
              <w:spacing w:after="0"/>
              <w:rPr>
                <w:rFonts w:ascii="Calibri" w:eastAsia="Times New Roman" w:hAnsi="Calibri" w:cs="Calibri"/>
                <w:b/>
                <w:bCs/>
                <w:color w:val="000000"/>
                <w:sz w:val="24"/>
                <w:szCs w:val="24"/>
                <w:lang w:eastAsia="es-ES_tradnl"/>
              </w:rPr>
            </w:pPr>
            <w:r w:rsidRPr="004D4610">
              <w:rPr>
                <w:rFonts w:ascii="Calibri" w:eastAsia="Times New Roman" w:hAnsi="Calibri" w:cs="Calibri"/>
                <w:b/>
                <w:bCs/>
                <w:color w:val="000000"/>
                <w:sz w:val="24"/>
                <w:szCs w:val="24"/>
                <w:lang w:eastAsia="es-ES_tradnl"/>
              </w:rPr>
              <w:t>Sí</w:t>
            </w:r>
          </w:p>
        </w:tc>
      </w:tr>
      <w:tr w:rsidR="00CD0247" w:rsidRPr="004D4610" w14:paraId="48B42998" w14:textId="77777777" w:rsidTr="006C3FD0">
        <w:trPr>
          <w:trHeight w:val="403"/>
        </w:trPr>
        <w:tc>
          <w:tcPr>
            <w:tcW w:w="1092" w:type="dxa"/>
            <w:shd w:val="clear" w:color="000000" w:fill="0070C0"/>
            <w:vAlign w:val="center"/>
            <w:hideMark/>
          </w:tcPr>
          <w:p w14:paraId="432046B5" w14:textId="77777777" w:rsidR="00CD0247" w:rsidRPr="004D4610" w:rsidRDefault="00CD0247" w:rsidP="00E22FA4">
            <w:pPr>
              <w:spacing w:after="0"/>
              <w:jc w:val="both"/>
              <w:rPr>
                <w:rFonts w:ascii="Calibri" w:eastAsia="Times New Roman" w:hAnsi="Calibri" w:cs="Calibri"/>
                <w:b/>
                <w:bCs/>
                <w:color w:val="FFFFFF"/>
                <w:sz w:val="24"/>
                <w:szCs w:val="24"/>
                <w:lang w:eastAsia="es-ES_tradnl"/>
              </w:rPr>
            </w:pPr>
            <w:r w:rsidRPr="004D4610">
              <w:rPr>
                <w:rFonts w:ascii="Calibri" w:eastAsia="Times New Roman" w:hAnsi="Calibri" w:cs="Calibri"/>
                <w:b/>
                <w:bCs/>
                <w:color w:val="FFFFFF"/>
                <w:sz w:val="24"/>
                <w:szCs w:val="24"/>
                <w:lang w:eastAsia="es-ES_tradnl"/>
              </w:rPr>
              <w:t>Pesca Pasiva</w:t>
            </w:r>
          </w:p>
        </w:tc>
        <w:tc>
          <w:tcPr>
            <w:tcW w:w="1402" w:type="dxa"/>
            <w:gridSpan w:val="2"/>
            <w:shd w:val="clear" w:color="auto" w:fill="auto"/>
            <w:vAlign w:val="center"/>
            <w:hideMark/>
          </w:tcPr>
          <w:p w14:paraId="48456485" w14:textId="77777777" w:rsidR="00CD0247" w:rsidRPr="004D4610" w:rsidRDefault="00CD0247" w:rsidP="006C3FD0">
            <w:pPr>
              <w:spacing w:after="0"/>
              <w:rPr>
                <w:rFonts w:ascii="Calibri" w:eastAsia="Times New Roman" w:hAnsi="Calibri" w:cs="Calibri"/>
                <w:color w:val="000000"/>
                <w:sz w:val="24"/>
                <w:szCs w:val="24"/>
                <w:lang w:eastAsia="es-ES_tradnl"/>
              </w:rPr>
            </w:pPr>
            <w:r w:rsidRPr="004D4610">
              <w:rPr>
                <w:rFonts w:ascii="Calibri" w:eastAsia="Times New Roman" w:hAnsi="Calibri" w:cs="Calibri"/>
                <w:b/>
                <w:bCs/>
                <w:color w:val="000000"/>
                <w:sz w:val="24"/>
                <w:szCs w:val="24"/>
                <w:lang w:eastAsia="es-ES_tradnl"/>
              </w:rPr>
              <w:t xml:space="preserve">Sí. </w:t>
            </w:r>
            <w:r w:rsidRPr="004D4610">
              <w:rPr>
                <w:rFonts w:ascii="Calibri" w:eastAsia="Times New Roman" w:hAnsi="Calibri" w:cs="Calibri"/>
                <w:color w:val="000000"/>
                <w:sz w:val="24"/>
                <w:szCs w:val="24"/>
                <w:lang w:eastAsia="es-ES_tradnl"/>
              </w:rPr>
              <w:br/>
              <w:t>Sólo en algunas zonas de concesión.</w:t>
            </w:r>
          </w:p>
        </w:tc>
        <w:tc>
          <w:tcPr>
            <w:tcW w:w="1427" w:type="dxa"/>
            <w:shd w:val="clear" w:color="auto" w:fill="auto"/>
            <w:noWrap/>
            <w:vAlign w:val="center"/>
            <w:hideMark/>
          </w:tcPr>
          <w:p w14:paraId="292E2932" w14:textId="77777777" w:rsidR="00CD0247" w:rsidRPr="004D4610" w:rsidRDefault="00CD0247" w:rsidP="006C3FD0">
            <w:pPr>
              <w:spacing w:after="0"/>
              <w:rPr>
                <w:rFonts w:ascii="Calibri" w:eastAsia="Times New Roman" w:hAnsi="Calibri" w:cs="Calibri"/>
                <w:b/>
                <w:bCs/>
                <w:color w:val="000000"/>
                <w:sz w:val="24"/>
                <w:szCs w:val="24"/>
                <w:lang w:eastAsia="es-ES_tradnl"/>
              </w:rPr>
            </w:pPr>
            <w:r w:rsidRPr="004D4610">
              <w:rPr>
                <w:rFonts w:ascii="Calibri" w:eastAsia="Times New Roman" w:hAnsi="Calibri" w:cs="Calibri"/>
                <w:b/>
                <w:bCs/>
                <w:color w:val="000000"/>
                <w:sz w:val="24"/>
                <w:szCs w:val="24"/>
                <w:lang w:eastAsia="es-ES_tradnl"/>
              </w:rPr>
              <w:t>No</w:t>
            </w:r>
          </w:p>
        </w:tc>
        <w:tc>
          <w:tcPr>
            <w:tcW w:w="1558" w:type="dxa"/>
            <w:shd w:val="clear" w:color="auto" w:fill="auto"/>
            <w:vAlign w:val="center"/>
            <w:hideMark/>
          </w:tcPr>
          <w:p w14:paraId="6AEF25B3" w14:textId="77777777" w:rsidR="00CD0247" w:rsidRPr="004D4610" w:rsidRDefault="00CD0247" w:rsidP="006C3FD0">
            <w:pPr>
              <w:spacing w:after="0"/>
              <w:rPr>
                <w:rFonts w:ascii="Calibri" w:eastAsia="Times New Roman" w:hAnsi="Calibri" w:cs="Calibri"/>
                <w:color w:val="000000"/>
                <w:sz w:val="24"/>
                <w:szCs w:val="24"/>
                <w:lang w:eastAsia="es-ES_tradnl"/>
              </w:rPr>
            </w:pPr>
            <w:r w:rsidRPr="004D4610">
              <w:rPr>
                <w:rFonts w:ascii="Calibri" w:eastAsia="Times New Roman" w:hAnsi="Calibri" w:cs="Calibri"/>
                <w:b/>
                <w:bCs/>
                <w:color w:val="000000"/>
                <w:sz w:val="24"/>
                <w:szCs w:val="24"/>
                <w:lang w:eastAsia="es-ES_tradnl"/>
              </w:rPr>
              <w:t xml:space="preserve">Sí. </w:t>
            </w:r>
            <w:r w:rsidRPr="004D4610">
              <w:rPr>
                <w:rFonts w:ascii="Calibri" w:eastAsia="Times New Roman" w:hAnsi="Calibri" w:cs="Calibri"/>
                <w:color w:val="000000"/>
                <w:sz w:val="24"/>
                <w:szCs w:val="24"/>
                <w:lang w:eastAsia="es-ES_tradnl"/>
              </w:rPr>
              <w:br/>
              <w:t>Se realiza un estudio caso a caso.</w:t>
            </w:r>
          </w:p>
        </w:tc>
        <w:tc>
          <w:tcPr>
            <w:tcW w:w="1247" w:type="dxa"/>
            <w:shd w:val="clear" w:color="auto" w:fill="auto"/>
            <w:noWrap/>
            <w:vAlign w:val="center"/>
            <w:hideMark/>
          </w:tcPr>
          <w:p w14:paraId="73862941" w14:textId="77777777" w:rsidR="00CD0247" w:rsidRPr="004D4610" w:rsidRDefault="00CD0247" w:rsidP="006C3FD0">
            <w:pPr>
              <w:spacing w:after="0"/>
              <w:rPr>
                <w:rFonts w:ascii="Calibri" w:eastAsia="Times New Roman" w:hAnsi="Calibri" w:cs="Calibri"/>
                <w:b/>
                <w:bCs/>
                <w:color w:val="000000"/>
                <w:sz w:val="24"/>
                <w:szCs w:val="24"/>
                <w:lang w:eastAsia="es-ES_tradnl"/>
              </w:rPr>
            </w:pPr>
            <w:r w:rsidRPr="004D4610">
              <w:rPr>
                <w:rFonts w:ascii="Calibri" w:eastAsia="Times New Roman" w:hAnsi="Calibri" w:cs="Calibri"/>
                <w:b/>
                <w:bCs/>
                <w:color w:val="000000"/>
                <w:sz w:val="24"/>
                <w:szCs w:val="24"/>
                <w:lang w:eastAsia="es-ES_tradnl"/>
              </w:rPr>
              <w:t>Sí</w:t>
            </w:r>
          </w:p>
        </w:tc>
        <w:tc>
          <w:tcPr>
            <w:tcW w:w="1715" w:type="dxa"/>
            <w:shd w:val="clear" w:color="auto" w:fill="auto"/>
            <w:vAlign w:val="center"/>
            <w:hideMark/>
          </w:tcPr>
          <w:p w14:paraId="7CE98BBC" w14:textId="77777777" w:rsidR="00CD0247" w:rsidRPr="004D4610" w:rsidRDefault="00CD0247" w:rsidP="006C3FD0">
            <w:pPr>
              <w:spacing w:after="0"/>
              <w:rPr>
                <w:rFonts w:ascii="Calibri" w:eastAsia="Times New Roman" w:hAnsi="Calibri" w:cs="Calibri"/>
                <w:color w:val="000000"/>
                <w:sz w:val="24"/>
                <w:szCs w:val="24"/>
                <w:lang w:eastAsia="es-ES_tradnl"/>
              </w:rPr>
            </w:pPr>
            <w:r w:rsidRPr="004D4610">
              <w:rPr>
                <w:rFonts w:ascii="Calibri" w:eastAsia="Times New Roman" w:hAnsi="Calibri" w:cs="Calibri"/>
                <w:b/>
                <w:bCs/>
                <w:color w:val="000000"/>
                <w:sz w:val="24"/>
                <w:szCs w:val="24"/>
                <w:lang w:eastAsia="es-ES_tradnl"/>
              </w:rPr>
              <w:t>Sí.</w:t>
            </w:r>
            <w:r w:rsidRPr="004D4610">
              <w:rPr>
                <w:rFonts w:ascii="Calibri" w:eastAsia="Times New Roman" w:hAnsi="Calibri" w:cs="Calibri"/>
                <w:color w:val="000000"/>
                <w:sz w:val="24"/>
                <w:szCs w:val="24"/>
                <w:lang w:eastAsia="es-ES_tradnl"/>
              </w:rPr>
              <w:br/>
              <w:t>Periodo de evaluación para barcos de menos de 24 meses.</w:t>
            </w:r>
          </w:p>
        </w:tc>
        <w:tc>
          <w:tcPr>
            <w:tcW w:w="1247" w:type="dxa"/>
            <w:shd w:val="clear" w:color="auto" w:fill="auto"/>
            <w:noWrap/>
            <w:vAlign w:val="center"/>
            <w:hideMark/>
          </w:tcPr>
          <w:p w14:paraId="26A2A582" w14:textId="77777777" w:rsidR="00CD0247" w:rsidRPr="004D4610" w:rsidRDefault="00CD0247" w:rsidP="006C3FD0">
            <w:pPr>
              <w:spacing w:after="0"/>
              <w:rPr>
                <w:rFonts w:ascii="Calibri" w:eastAsia="Times New Roman" w:hAnsi="Calibri" w:cs="Calibri"/>
                <w:b/>
                <w:bCs/>
                <w:color w:val="000000"/>
                <w:sz w:val="24"/>
                <w:szCs w:val="24"/>
                <w:lang w:eastAsia="es-ES_tradnl"/>
              </w:rPr>
            </w:pPr>
            <w:r w:rsidRPr="004D4610">
              <w:rPr>
                <w:rFonts w:ascii="Calibri" w:eastAsia="Times New Roman" w:hAnsi="Calibri" w:cs="Calibri"/>
                <w:b/>
                <w:bCs/>
                <w:color w:val="000000"/>
                <w:sz w:val="24"/>
                <w:szCs w:val="24"/>
                <w:lang w:eastAsia="es-ES_tradnl"/>
              </w:rPr>
              <w:t>Sí</w:t>
            </w:r>
          </w:p>
        </w:tc>
      </w:tr>
      <w:tr w:rsidR="00CD0247" w:rsidRPr="004D4610" w14:paraId="038D11F2" w14:textId="77777777" w:rsidTr="006C3FD0">
        <w:trPr>
          <w:trHeight w:val="366"/>
        </w:trPr>
        <w:tc>
          <w:tcPr>
            <w:tcW w:w="1092" w:type="dxa"/>
            <w:shd w:val="clear" w:color="000000" w:fill="0070C0"/>
            <w:vAlign w:val="center"/>
            <w:hideMark/>
          </w:tcPr>
          <w:p w14:paraId="42AC7CFE" w14:textId="77777777" w:rsidR="00CD0247" w:rsidRPr="004D4610" w:rsidRDefault="00CD0247" w:rsidP="00E22FA4">
            <w:pPr>
              <w:spacing w:after="0"/>
              <w:jc w:val="both"/>
              <w:rPr>
                <w:rFonts w:ascii="Calibri" w:eastAsia="Times New Roman" w:hAnsi="Calibri" w:cs="Calibri"/>
                <w:b/>
                <w:bCs/>
                <w:color w:val="FFFFFF"/>
                <w:sz w:val="24"/>
                <w:szCs w:val="24"/>
                <w:lang w:eastAsia="es-ES_tradnl"/>
              </w:rPr>
            </w:pPr>
            <w:r w:rsidRPr="004D4610">
              <w:rPr>
                <w:rFonts w:ascii="Calibri" w:eastAsia="Times New Roman" w:hAnsi="Calibri" w:cs="Calibri"/>
                <w:b/>
                <w:bCs/>
                <w:color w:val="FFFFFF"/>
                <w:sz w:val="24"/>
                <w:szCs w:val="24"/>
                <w:lang w:eastAsia="es-ES_tradnl"/>
              </w:rPr>
              <w:t>Pesca de Arrastre</w:t>
            </w:r>
          </w:p>
        </w:tc>
        <w:tc>
          <w:tcPr>
            <w:tcW w:w="1402" w:type="dxa"/>
            <w:gridSpan w:val="2"/>
            <w:shd w:val="clear" w:color="auto" w:fill="auto"/>
            <w:noWrap/>
            <w:vAlign w:val="center"/>
            <w:hideMark/>
          </w:tcPr>
          <w:p w14:paraId="6E43EEC4" w14:textId="77777777" w:rsidR="00CD0247" w:rsidRPr="004D4610" w:rsidRDefault="00CD0247" w:rsidP="006C3FD0">
            <w:pPr>
              <w:spacing w:after="0"/>
              <w:rPr>
                <w:rFonts w:ascii="Calibri" w:eastAsia="Times New Roman" w:hAnsi="Calibri" w:cs="Calibri"/>
                <w:b/>
                <w:bCs/>
                <w:color w:val="000000"/>
                <w:sz w:val="24"/>
                <w:szCs w:val="24"/>
                <w:lang w:eastAsia="es-ES_tradnl"/>
              </w:rPr>
            </w:pPr>
            <w:r w:rsidRPr="004D4610">
              <w:rPr>
                <w:rFonts w:ascii="Calibri" w:eastAsia="Times New Roman" w:hAnsi="Calibri" w:cs="Calibri"/>
                <w:b/>
                <w:bCs/>
                <w:color w:val="000000"/>
                <w:sz w:val="24"/>
                <w:szCs w:val="24"/>
                <w:lang w:eastAsia="es-ES_tradnl"/>
              </w:rPr>
              <w:t>No</w:t>
            </w:r>
          </w:p>
        </w:tc>
        <w:tc>
          <w:tcPr>
            <w:tcW w:w="1427" w:type="dxa"/>
            <w:shd w:val="clear" w:color="auto" w:fill="auto"/>
            <w:noWrap/>
            <w:vAlign w:val="center"/>
            <w:hideMark/>
          </w:tcPr>
          <w:p w14:paraId="3F2BD4E2" w14:textId="77777777" w:rsidR="00CD0247" w:rsidRPr="004D4610" w:rsidRDefault="00CD0247" w:rsidP="006C3FD0">
            <w:pPr>
              <w:spacing w:after="0"/>
              <w:rPr>
                <w:rFonts w:ascii="Calibri" w:eastAsia="Times New Roman" w:hAnsi="Calibri" w:cs="Calibri"/>
                <w:b/>
                <w:bCs/>
                <w:color w:val="000000"/>
                <w:sz w:val="24"/>
                <w:szCs w:val="24"/>
                <w:lang w:eastAsia="es-ES_tradnl"/>
              </w:rPr>
            </w:pPr>
            <w:r w:rsidRPr="004D4610">
              <w:rPr>
                <w:rFonts w:ascii="Calibri" w:eastAsia="Times New Roman" w:hAnsi="Calibri" w:cs="Calibri"/>
                <w:b/>
                <w:bCs/>
                <w:color w:val="000000"/>
                <w:sz w:val="24"/>
                <w:szCs w:val="24"/>
                <w:lang w:eastAsia="es-ES_tradnl"/>
              </w:rPr>
              <w:t>No</w:t>
            </w:r>
          </w:p>
        </w:tc>
        <w:tc>
          <w:tcPr>
            <w:tcW w:w="1558" w:type="dxa"/>
            <w:shd w:val="clear" w:color="auto" w:fill="auto"/>
            <w:noWrap/>
            <w:vAlign w:val="center"/>
            <w:hideMark/>
          </w:tcPr>
          <w:p w14:paraId="0F92A95D" w14:textId="77777777" w:rsidR="00CD0247" w:rsidRPr="004D4610" w:rsidRDefault="00CD0247" w:rsidP="006C3FD0">
            <w:pPr>
              <w:spacing w:after="0"/>
              <w:rPr>
                <w:rFonts w:ascii="Calibri" w:eastAsia="Times New Roman" w:hAnsi="Calibri" w:cs="Calibri"/>
                <w:b/>
                <w:bCs/>
                <w:color w:val="000000"/>
                <w:sz w:val="24"/>
                <w:szCs w:val="24"/>
                <w:lang w:eastAsia="es-ES_tradnl"/>
              </w:rPr>
            </w:pPr>
            <w:r w:rsidRPr="004D4610">
              <w:rPr>
                <w:rFonts w:ascii="Calibri" w:eastAsia="Times New Roman" w:hAnsi="Calibri" w:cs="Calibri"/>
                <w:b/>
                <w:bCs/>
                <w:color w:val="000000"/>
                <w:sz w:val="24"/>
                <w:szCs w:val="24"/>
                <w:lang w:eastAsia="es-ES_tradnl"/>
              </w:rPr>
              <w:t>No</w:t>
            </w:r>
          </w:p>
        </w:tc>
        <w:tc>
          <w:tcPr>
            <w:tcW w:w="1247" w:type="dxa"/>
            <w:shd w:val="clear" w:color="auto" w:fill="auto"/>
            <w:vAlign w:val="center"/>
            <w:hideMark/>
          </w:tcPr>
          <w:p w14:paraId="0877FE4D" w14:textId="77777777" w:rsidR="00CD0247" w:rsidRPr="004D4610" w:rsidRDefault="00CD0247" w:rsidP="006C3FD0">
            <w:pPr>
              <w:spacing w:after="0"/>
              <w:rPr>
                <w:rFonts w:ascii="Calibri" w:eastAsia="Times New Roman" w:hAnsi="Calibri" w:cs="Calibri"/>
                <w:color w:val="000000"/>
                <w:sz w:val="24"/>
                <w:szCs w:val="24"/>
                <w:lang w:eastAsia="es-ES_tradnl"/>
              </w:rPr>
            </w:pPr>
            <w:r w:rsidRPr="004D4610">
              <w:rPr>
                <w:rFonts w:ascii="Calibri" w:eastAsia="Times New Roman" w:hAnsi="Calibri" w:cs="Calibri"/>
                <w:b/>
                <w:bCs/>
                <w:color w:val="000000"/>
                <w:sz w:val="24"/>
                <w:szCs w:val="24"/>
                <w:lang w:eastAsia="es-ES_tradnl"/>
              </w:rPr>
              <w:t xml:space="preserve">Sí. </w:t>
            </w:r>
            <w:r w:rsidRPr="004D4610">
              <w:rPr>
                <w:rFonts w:ascii="Calibri" w:eastAsia="Times New Roman" w:hAnsi="Calibri" w:cs="Calibri"/>
                <w:color w:val="000000"/>
                <w:sz w:val="24"/>
                <w:szCs w:val="24"/>
                <w:lang w:eastAsia="es-ES_tradnl"/>
              </w:rPr>
              <w:br/>
              <w:t>Se realiza un estudio caso a caso.</w:t>
            </w:r>
          </w:p>
        </w:tc>
        <w:tc>
          <w:tcPr>
            <w:tcW w:w="1715" w:type="dxa"/>
            <w:shd w:val="clear" w:color="auto" w:fill="auto"/>
            <w:noWrap/>
            <w:vAlign w:val="center"/>
            <w:hideMark/>
          </w:tcPr>
          <w:p w14:paraId="7E637535" w14:textId="77777777" w:rsidR="00CD0247" w:rsidRPr="004D4610" w:rsidRDefault="00CD0247" w:rsidP="006C3FD0">
            <w:pPr>
              <w:spacing w:after="0"/>
              <w:rPr>
                <w:rFonts w:ascii="Calibri" w:eastAsia="Times New Roman" w:hAnsi="Calibri" w:cs="Calibri"/>
                <w:b/>
                <w:bCs/>
                <w:color w:val="000000"/>
                <w:sz w:val="24"/>
                <w:szCs w:val="24"/>
                <w:lang w:eastAsia="es-ES_tradnl"/>
              </w:rPr>
            </w:pPr>
            <w:r w:rsidRPr="004D4610">
              <w:rPr>
                <w:rFonts w:ascii="Calibri" w:eastAsia="Times New Roman" w:hAnsi="Calibri" w:cs="Calibri"/>
                <w:b/>
                <w:bCs/>
                <w:color w:val="000000"/>
                <w:sz w:val="24"/>
                <w:szCs w:val="24"/>
                <w:lang w:eastAsia="es-ES_tradnl"/>
              </w:rPr>
              <w:t>No</w:t>
            </w:r>
          </w:p>
        </w:tc>
        <w:tc>
          <w:tcPr>
            <w:tcW w:w="1247" w:type="dxa"/>
            <w:shd w:val="clear" w:color="auto" w:fill="auto"/>
            <w:noWrap/>
            <w:vAlign w:val="center"/>
            <w:hideMark/>
          </w:tcPr>
          <w:p w14:paraId="48947D05" w14:textId="77777777" w:rsidR="00CD0247" w:rsidRPr="004D4610" w:rsidRDefault="00CD0247" w:rsidP="006C3FD0">
            <w:pPr>
              <w:spacing w:after="0"/>
              <w:rPr>
                <w:rFonts w:ascii="Calibri" w:eastAsia="Times New Roman" w:hAnsi="Calibri" w:cs="Calibri"/>
                <w:b/>
                <w:bCs/>
                <w:color w:val="000000"/>
                <w:sz w:val="24"/>
                <w:szCs w:val="24"/>
                <w:lang w:eastAsia="es-ES_tradnl"/>
              </w:rPr>
            </w:pPr>
            <w:r w:rsidRPr="004D4610">
              <w:rPr>
                <w:rFonts w:ascii="Calibri" w:eastAsia="Times New Roman" w:hAnsi="Calibri" w:cs="Calibri"/>
                <w:b/>
                <w:bCs/>
                <w:color w:val="000000"/>
                <w:sz w:val="24"/>
                <w:szCs w:val="24"/>
                <w:lang w:eastAsia="es-ES_tradnl"/>
              </w:rPr>
              <w:t>Sí</w:t>
            </w:r>
          </w:p>
        </w:tc>
      </w:tr>
    </w:tbl>
    <w:p w14:paraId="6F04241B" w14:textId="77777777" w:rsidR="004D3B63" w:rsidRDefault="004D3B63" w:rsidP="00E22FA4">
      <w:pPr>
        <w:jc w:val="both"/>
        <w:rPr>
          <w:rFonts w:ascii="Calibri" w:hAnsi="Calibri" w:cs="Calibri"/>
          <w:sz w:val="24"/>
          <w:szCs w:val="24"/>
        </w:rPr>
      </w:pPr>
    </w:p>
    <w:p w14:paraId="5DF60C79" w14:textId="49CD9619" w:rsidR="00CD0247" w:rsidRPr="004D4610" w:rsidRDefault="00CD0247" w:rsidP="00E22FA4">
      <w:pPr>
        <w:jc w:val="both"/>
        <w:rPr>
          <w:rFonts w:ascii="Calibri" w:hAnsi="Calibri" w:cs="Calibri"/>
          <w:sz w:val="24"/>
          <w:szCs w:val="24"/>
        </w:rPr>
      </w:pPr>
      <w:r w:rsidRPr="004D4610">
        <w:rPr>
          <w:rFonts w:ascii="Calibri" w:hAnsi="Calibri" w:cs="Calibri"/>
          <w:sz w:val="24"/>
          <w:szCs w:val="24"/>
        </w:rPr>
        <w:t>Las compensaciones económicas durante la construcción han sido también soluciones exitosas en estos países. Además, los parques eólicos marinos ofrecen importantes oportunidades de empleo alternativo para las flotas pesqueras, por ejemplo, en labores de operación y mantenimiento de los parques eólicos marinos, de vigilancia ambiental, etc., especialmente significativas cuando la pesca está restringida o las cuotas de pesca están agotadas.</w:t>
      </w:r>
    </w:p>
    <w:p w14:paraId="4349723F" w14:textId="77777777" w:rsidR="00CD0247" w:rsidRPr="004D4610" w:rsidRDefault="00CD0247" w:rsidP="00E22FA4">
      <w:pPr>
        <w:jc w:val="both"/>
        <w:rPr>
          <w:rFonts w:ascii="Calibri" w:hAnsi="Calibri" w:cs="Calibri"/>
          <w:sz w:val="24"/>
          <w:szCs w:val="24"/>
        </w:rPr>
      </w:pPr>
      <w:r w:rsidRPr="004D4610">
        <w:rPr>
          <w:rFonts w:ascii="Calibri" w:hAnsi="Calibri" w:cs="Calibri"/>
          <w:sz w:val="24"/>
          <w:szCs w:val="24"/>
        </w:rPr>
        <w:t>Asimismo, la instalación de parques eólicos marinos contribuye a la transformación del sector pesquero hacia técnicas más sostenibles e innovadoras como la pesca artesanal, que no genera el impacto ambiental de otras técnicas tan agresivas para el medio marino como la pesca de arrastre. La pesca artesanal sería perfectamente compatible con la producción de eólica marina, con un diálogo y comunicación adecuados.</w:t>
      </w:r>
    </w:p>
    <w:p w14:paraId="5C881B73" w14:textId="06CA6344" w:rsidR="00CD0247" w:rsidRDefault="00CD0247" w:rsidP="00E22FA4">
      <w:pPr>
        <w:jc w:val="both"/>
        <w:rPr>
          <w:rFonts w:ascii="Calibri" w:hAnsi="Calibri" w:cs="Calibri"/>
          <w:sz w:val="24"/>
          <w:szCs w:val="24"/>
        </w:rPr>
      </w:pPr>
      <w:r w:rsidRPr="004D4610">
        <w:rPr>
          <w:rFonts w:ascii="Calibri" w:hAnsi="Calibri" w:cs="Calibri"/>
          <w:sz w:val="24"/>
          <w:szCs w:val="24"/>
        </w:rPr>
        <w:t xml:space="preserve">La pesca sostenible es un método a pequeña escala con beneficios sociales, económicos y medioambientales, que evita la sobreexplotación de los mares, se adecúa al ritmo reproductivo de </w:t>
      </w:r>
      <w:r w:rsidRPr="004D4610">
        <w:rPr>
          <w:rFonts w:ascii="Calibri" w:hAnsi="Calibri" w:cs="Calibri"/>
          <w:sz w:val="24"/>
          <w:szCs w:val="24"/>
        </w:rPr>
        <w:lastRenderedPageBreak/>
        <w:t>los peces, respeta los hábitats marinos y garantiza que las personas que dependen de la pesca puedan mantener su medio de vida.</w:t>
      </w:r>
    </w:p>
    <w:p w14:paraId="1D4ECFCB" w14:textId="77777777" w:rsidR="0010109E" w:rsidRPr="00856269" w:rsidRDefault="0010109E" w:rsidP="00E22FA4">
      <w:pPr>
        <w:jc w:val="both"/>
        <w:rPr>
          <w:rFonts w:ascii="Calibri" w:hAnsi="Calibri" w:cs="Calibri"/>
          <w:sz w:val="24"/>
          <w:szCs w:val="24"/>
        </w:rPr>
      </w:pPr>
    </w:p>
    <w:p w14:paraId="6C91EA4F" w14:textId="77777777" w:rsidR="00CD0247" w:rsidRPr="00856269" w:rsidRDefault="00CD0247" w:rsidP="00E22FA4">
      <w:pPr>
        <w:jc w:val="both"/>
        <w:rPr>
          <w:rFonts w:ascii="Calibri" w:hAnsi="Calibri" w:cs="Calibri"/>
          <w:b/>
          <w:bCs/>
          <w:sz w:val="24"/>
          <w:szCs w:val="24"/>
        </w:rPr>
      </w:pPr>
      <w:r w:rsidRPr="00856269">
        <w:rPr>
          <w:rFonts w:ascii="Calibri" w:hAnsi="Calibri" w:cs="Calibri"/>
          <w:b/>
          <w:bCs/>
          <w:sz w:val="24"/>
          <w:szCs w:val="24"/>
        </w:rPr>
        <w:t>Efecto Reserva</w:t>
      </w:r>
    </w:p>
    <w:p w14:paraId="34D6C93E" w14:textId="77777777" w:rsidR="00CD0247" w:rsidRPr="004D4610" w:rsidRDefault="00CD0247" w:rsidP="00E22FA4">
      <w:pPr>
        <w:jc w:val="both"/>
        <w:rPr>
          <w:rFonts w:ascii="Calibri" w:hAnsi="Calibri" w:cs="Calibri"/>
          <w:sz w:val="24"/>
          <w:szCs w:val="24"/>
        </w:rPr>
      </w:pPr>
      <w:r w:rsidRPr="004D4610">
        <w:rPr>
          <w:rFonts w:ascii="Calibri" w:hAnsi="Calibri" w:cs="Calibri"/>
          <w:sz w:val="24"/>
          <w:szCs w:val="24"/>
        </w:rPr>
        <w:t xml:space="preserve">Como se ha comentado, es importante resaltar que, incluso en aquellas ocasiones donde la instalación de un parque eólico restrinja la actividad pesquera de la zona, esto implica un efecto positivo debido al </w:t>
      </w:r>
      <w:r w:rsidRPr="004D4610">
        <w:rPr>
          <w:rFonts w:ascii="Calibri" w:hAnsi="Calibri" w:cs="Calibri"/>
          <w:b/>
          <w:bCs/>
          <w:sz w:val="24"/>
          <w:szCs w:val="24"/>
        </w:rPr>
        <w:t>efecto reserva</w:t>
      </w:r>
      <w:r w:rsidRPr="004D4610">
        <w:rPr>
          <w:rFonts w:ascii="Calibri" w:hAnsi="Calibri" w:cs="Calibri"/>
          <w:sz w:val="24"/>
          <w:szCs w:val="24"/>
        </w:rPr>
        <w:t xml:space="preserve"> que suponen los parques eólicos marinos</w:t>
      </w:r>
      <w:r w:rsidRPr="004D4610">
        <w:rPr>
          <w:rStyle w:val="Refdenotaalpie"/>
          <w:rFonts w:ascii="Calibri" w:hAnsi="Calibri" w:cs="Calibri"/>
          <w:sz w:val="24"/>
          <w:szCs w:val="24"/>
        </w:rPr>
        <w:footnoteReference w:id="25"/>
      </w:r>
      <w:r w:rsidRPr="004D4610">
        <w:rPr>
          <w:rStyle w:val="Refdenotaalpie"/>
          <w:rFonts w:ascii="Calibri" w:hAnsi="Calibri" w:cs="Calibri"/>
          <w:sz w:val="24"/>
          <w:szCs w:val="24"/>
        </w:rPr>
        <w:footnoteReference w:id="26"/>
      </w:r>
      <w:r w:rsidRPr="004D4610">
        <w:rPr>
          <w:rFonts w:ascii="Calibri" w:hAnsi="Calibri" w:cs="Calibri"/>
          <w:sz w:val="24"/>
          <w:szCs w:val="24"/>
        </w:rPr>
        <w:t>.</w:t>
      </w:r>
    </w:p>
    <w:p w14:paraId="2AF95777" w14:textId="2C04CAF8" w:rsidR="006C3FD0" w:rsidRDefault="00CD0247" w:rsidP="00E22FA4">
      <w:pPr>
        <w:jc w:val="both"/>
        <w:rPr>
          <w:rFonts w:ascii="Calibri" w:hAnsi="Calibri" w:cs="Calibri"/>
          <w:sz w:val="24"/>
          <w:szCs w:val="24"/>
        </w:rPr>
      </w:pPr>
      <w:r w:rsidRPr="004D4610">
        <w:rPr>
          <w:rFonts w:ascii="Calibri" w:hAnsi="Calibri" w:cs="Calibri"/>
          <w:sz w:val="24"/>
          <w:szCs w:val="24"/>
        </w:rPr>
        <w:t xml:space="preserve">El impacto medioambiental de un parque eólico marino flotante para la fauna y flora marinas son muy reducidos. La restricción de la pesca en estas zonas conlleva la aparición del efecto reserva y que los parques eólicos puedan ser considerados como </w:t>
      </w:r>
      <w:r w:rsidRPr="004D4610">
        <w:rPr>
          <w:rFonts w:ascii="Calibri" w:hAnsi="Calibri" w:cs="Calibri"/>
          <w:b/>
          <w:bCs/>
          <w:sz w:val="24"/>
          <w:szCs w:val="24"/>
        </w:rPr>
        <w:t>santuarios marinos</w:t>
      </w:r>
      <w:r w:rsidRPr="004D4610">
        <w:rPr>
          <w:rStyle w:val="Refdenotaalpie"/>
          <w:rFonts w:ascii="Calibri" w:hAnsi="Calibri" w:cs="Calibri"/>
          <w:b/>
          <w:bCs/>
          <w:sz w:val="24"/>
          <w:szCs w:val="24"/>
        </w:rPr>
        <w:footnoteReference w:id="27"/>
      </w:r>
      <w:r w:rsidRPr="004D4610">
        <w:rPr>
          <w:rFonts w:ascii="Calibri" w:hAnsi="Calibri" w:cs="Calibri"/>
          <w:sz w:val="24"/>
          <w:szCs w:val="24"/>
        </w:rPr>
        <w:t>, ya que la presencia del parque eólico marino permite impulsar la cría y la regeneración de las especies marinas, apoyando así a la pervivencia de la actividad pesquera de zonas aledañas.</w:t>
      </w:r>
    </w:p>
    <w:p w14:paraId="4089B1D7" w14:textId="52D75C36" w:rsidR="00CD0247" w:rsidRPr="004D4610" w:rsidRDefault="00CD0247" w:rsidP="00E22FA4">
      <w:pPr>
        <w:jc w:val="both"/>
        <w:rPr>
          <w:rFonts w:ascii="Calibri" w:hAnsi="Calibri" w:cs="Calibri"/>
          <w:sz w:val="24"/>
          <w:szCs w:val="24"/>
        </w:rPr>
      </w:pPr>
      <w:r w:rsidRPr="004D4610">
        <w:rPr>
          <w:rFonts w:ascii="Calibri" w:hAnsi="Calibri" w:cs="Calibri"/>
          <w:sz w:val="24"/>
          <w:szCs w:val="24"/>
        </w:rPr>
        <w:t>Entre los múltiples beneficios del efecto reserva de los parques eólicos marinos se encontrarían:</w:t>
      </w:r>
    </w:p>
    <w:p w14:paraId="7D784983" w14:textId="77777777" w:rsidR="00CD0247" w:rsidRPr="004D4610" w:rsidRDefault="00CD0247" w:rsidP="00E22FA4">
      <w:pPr>
        <w:pStyle w:val="Prrafodelista"/>
        <w:numPr>
          <w:ilvl w:val="0"/>
          <w:numId w:val="25"/>
        </w:numPr>
        <w:spacing w:before="120" w:after="120"/>
        <w:jc w:val="both"/>
        <w:rPr>
          <w:rFonts w:ascii="Calibri" w:hAnsi="Calibri" w:cs="Calibri"/>
          <w:sz w:val="24"/>
          <w:szCs w:val="24"/>
        </w:rPr>
      </w:pPr>
      <w:r w:rsidRPr="004D4610">
        <w:rPr>
          <w:rFonts w:ascii="Calibri" w:hAnsi="Calibri" w:cs="Calibri"/>
          <w:sz w:val="24"/>
          <w:szCs w:val="24"/>
        </w:rPr>
        <w:t>Disminución de la mortalidad de las especies provocada por la pesca,</w:t>
      </w:r>
    </w:p>
    <w:p w14:paraId="0AA92094" w14:textId="77777777" w:rsidR="00CD0247" w:rsidRPr="004D4610" w:rsidRDefault="00CD0247" w:rsidP="00E22FA4">
      <w:pPr>
        <w:pStyle w:val="Prrafodelista"/>
        <w:numPr>
          <w:ilvl w:val="0"/>
          <w:numId w:val="25"/>
        </w:numPr>
        <w:spacing w:before="120" w:after="120"/>
        <w:jc w:val="both"/>
        <w:rPr>
          <w:rFonts w:ascii="Calibri" w:hAnsi="Calibri" w:cs="Calibri"/>
          <w:sz w:val="24"/>
          <w:szCs w:val="24"/>
        </w:rPr>
      </w:pPr>
      <w:r w:rsidRPr="004D4610">
        <w:rPr>
          <w:rFonts w:ascii="Calibri" w:hAnsi="Calibri" w:cs="Calibri"/>
          <w:sz w:val="24"/>
          <w:szCs w:val="24"/>
        </w:rPr>
        <w:t>Aumento de tamaño y la abundancia de las poblaciones (</w:t>
      </w:r>
      <w:proofErr w:type="spellStart"/>
      <w:r w:rsidRPr="004D4610">
        <w:rPr>
          <w:rFonts w:ascii="Calibri" w:hAnsi="Calibri" w:cs="Calibri"/>
          <w:sz w:val="24"/>
          <w:szCs w:val="24"/>
        </w:rPr>
        <w:t>rebuilding</w:t>
      </w:r>
      <w:proofErr w:type="spellEnd"/>
      <w:r w:rsidRPr="004D4610">
        <w:rPr>
          <w:rFonts w:ascii="Calibri" w:hAnsi="Calibri" w:cs="Calibri"/>
          <w:sz w:val="24"/>
          <w:szCs w:val="24"/>
        </w:rPr>
        <w:t>),</w:t>
      </w:r>
    </w:p>
    <w:p w14:paraId="15537628" w14:textId="77777777" w:rsidR="00CD0247" w:rsidRPr="004D4610" w:rsidRDefault="00CD0247" w:rsidP="00E22FA4">
      <w:pPr>
        <w:pStyle w:val="Prrafodelista"/>
        <w:numPr>
          <w:ilvl w:val="0"/>
          <w:numId w:val="25"/>
        </w:numPr>
        <w:spacing w:before="120" w:after="120"/>
        <w:jc w:val="both"/>
        <w:rPr>
          <w:rFonts w:ascii="Calibri" w:hAnsi="Calibri" w:cs="Calibri"/>
          <w:sz w:val="24"/>
          <w:szCs w:val="24"/>
        </w:rPr>
      </w:pPr>
      <w:r w:rsidRPr="004D4610">
        <w:rPr>
          <w:rFonts w:ascii="Calibri" w:hAnsi="Calibri" w:cs="Calibri"/>
          <w:sz w:val="24"/>
          <w:szCs w:val="24"/>
        </w:rPr>
        <w:t>Aumento del tamaño de las especies y la densidad de individuos reproductores, conllevando un aumento de la capacidad reproductiva de las poblaciones, así como del número de puestas,</w:t>
      </w:r>
    </w:p>
    <w:p w14:paraId="3DE88C56" w14:textId="77777777" w:rsidR="00CD0247" w:rsidRPr="004D4610" w:rsidRDefault="00CD0247" w:rsidP="00E22FA4">
      <w:pPr>
        <w:pStyle w:val="Prrafodelista"/>
        <w:numPr>
          <w:ilvl w:val="0"/>
          <w:numId w:val="25"/>
        </w:numPr>
        <w:spacing w:before="120" w:after="120"/>
        <w:jc w:val="both"/>
        <w:rPr>
          <w:rFonts w:ascii="Calibri" w:hAnsi="Calibri" w:cs="Calibri"/>
          <w:sz w:val="24"/>
          <w:szCs w:val="24"/>
        </w:rPr>
      </w:pPr>
      <w:r w:rsidRPr="004D4610">
        <w:rPr>
          <w:rFonts w:ascii="Calibri" w:hAnsi="Calibri" w:cs="Calibri"/>
          <w:sz w:val="24"/>
          <w:szCs w:val="24"/>
        </w:rPr>
        <w:t>Recuperación de las características naturales del hábitat, y recuperación de especies de flora y fauna que no son del interés pesquero.</w:t>
      </w:r>
    </w:p>
    <w:p w14:paraId="6C81596B" w14:textId="7386590A" w:rsidR="0047249D" w:rsidRPr="004D4610" w:rsidRDefault="00CD0247" w:rsidP="00E22FA4">
      <w:pPr>
        <w:jc w:val="both"/>
        <w:rPr>
          <w:rFonts w:ascii="Calibri" w:hAnsi="Calibri" w:cs="Calibri"/>
          <w:sz w:val="24"/>
          <w:szCs w:val="24"/>
        </w:rPr>
      </w:pPr>
      <w:r w:rsidRPr="004D4610">
        <w:rPr>
          <w:rFonts w:ascii="Calibri" w:hAnsi="Calibri" w:cs="Calibri"/>
          <w:sz w:val="24"/>
          <w:szCs w:val="24"/>
        </w:rPr>
        <w:t>Diversas investigaciones concluyen que la instalación de un parque eólico aumenta la biodiversidad y las poblaciones de peces en la zona, no sólo produciendo una atracción de las especies, sino permitiendo el aumento de su número</w:t>
      </w:r>
      <w:r w:rsidRPr="004D4610">
        <w:rPr>
          <w:rStyle w:val="Refdenotaalpie"/>
          <w:rFonts w:ascii="Calibri" w:hAnsi="Calibri" w:cs="Calibri"/>
          <w:sz w:val="24"/>
          <w:szCs w:val="24"/>
        </w:rPr>
        <w:footnoteReference w:id="28"/>
      </w:r>
      <w:r w:rsidRPr="004D4610">
        <w:rPr>
          <w:rStyle w:val="Refdenotaalpie"/>
          <w:rFonts w:ascii="Calibri" w:hAnsi="Calibri" w:cs="Calibri"/>
          <w:sz w:val="24"/>
          <w:szCs w:val="24"/>
        </w:rPr>
        <w:footnoteReference w:id="29"/>
      </w:r>
      <w:r w:rsidRPr="004D4610">
        <w:rPr>
          <w:rFonts w:ascii="Calibri" w:hAnsi="Calibri" w:cs="Calibri"/>
          <w:sz w:val="24"/>
          <w:szCs w:val="24"/>
        </w:rPr>
        <w:t>. Además, los beneficios del efecto reserva no se limitarían únicamente al interior de los parques eólicos, dado que la densidad de los individuos también aumentaría fuera de estas. Por tanto, no sólo se beneficiarían los ecosistemas de la instalación de parques eólicos marinos, sino también los pescadores que tendrían acceso a ellos.</w:t>
      </w:r>
    </w:p>
    <w:p w14:paraId="644441B4" w14:textId="77777777" w:rsidR="00CD0247" w:rsidRPr="006F63C5" w:rsidRDefault="00CD0247" w:rsidP="00E22FA4">
      <w:pPr>
        <w:pStyle w:val="Ttulo2"/>
        <w:jc w:val="both"/>
        <w:rPr>
          <w:rFonts w:asciiTheme="majorHAnsi" w:hAnsiTheme="majorHAnsi" w:cstheme="majorHAnsi"/>
          <w:szCs w:val="28"/>
        </w:rPr>
      </w:pPr>
      <w:bookmarkStart w:id="69" w:name="_Toc80360695"/>
      <w:bookmarkStart w:id="70" w:name="_Toc81839060"/>
      <w:r w:rsidRPr="006F63C5">
        <w:rPr>
          <w:rFonts w:asciiTheme="majorHAnsi" w:hAnsiTheme="majorHAnsi" w:cstheme="majorHAnsi"/>
          <w:szCs w:val="28"/>
        </w:rPr>
        <w:lastRenderedPageBreak/>
        <w:t>¿Cómo afectan los parques eólicos a la navegación marítima?</w:t>
      </w:r>
      <w:bookmarkEnd w:id="69"/>
      <w:bookmarkEnd w:id="70"/>
    </w:p>
    <w:p w14:paraId="29997540" w14:textId="64E15D65" w:rsidR="00CD0247" w:rsidRDefault="00CD0247" w:rsidP="00E22FA4">
      <w:pPr>
        <w:jc w:val="both"/>
        <w:rPr>
          <w:rFonts w:ascii="Calibri" w:hAnsi="Calibri" w:cs="Calibri"/>
          <w:sz w:val="24"/>
          <w:szCs w:val="24"/>
        </w:rPr>
      </w:pPr>
      <w:r w:rsidRPr="004D4610">
        <w:rPr>
          <w:rFonts w:ascii="Calibri" w:hAnsi="Calibri" w:cs="Calibri"/>
          <w:sz w:val="24"/>
          <w:szCs w:val="24"/>
        </w:rPr>
        <w:t>Los parques eólicos marinos pueden coexistir con otras actividades que se desarrollen en el entorno marino, entre ellas la navegación</w:t>
      </w:r>
      <w:r w:rsidR="0010109E">
        <w:rPr>
          <w:rFonts w:ascii="Calibri" w:hAnsi="Calibri" w:cs="Calibri"/>
          <w:sz w:val="24"/>
          <w:szCs w:val="24"/>
        </w:rPr>
        <w:t xml:space="preserve"> (</w:t>
      </w:r>
      <w:r w:rsidR="0010109E">
        <w:rPr>
          <w:rFonts w:ascii="Calibri" w:hAnsi="Calibri" w:cs="Calibri"/>
          <w:sz w:val="24"/>
          <w:szCs w:val="24"/>
        </w:rPr>
        <w:fldChar w:fldCharType="begin"/>
      </w:r>
      <w:r w:rsidR="0010109E">
        <w:rPr>
          <w:rFonts w:ascii="Calibri" w:hAnsi="Calibri" w:cs="Calibri"/>
          <w:sz w:val="24"/>
          <w:szCs w:val="24"/>
        </w:rPr>
        <w:instrText xml:space="preserve"> REF _Ref68694032 \h  \* MERGEFORMAT </w:instrText>
      </w:r>
      <w:r w:rsidR="0010109E">
        <w:rPr>
          <w:rFonts w:ascii="Calibri" w:hAnsi="Calibri" w:cs="Calibri"/>
          <w:sz w:val="24"/>
          <w:szCs w:val="24"/>
        </w:rPr>
      </w:r>
      <w:r w:rsidR="0010109E">
        <w:rPr>
          <w:rFonts w:ascii="Calibri" w:hAnsi="Calibri" w:cs="Calibri"/>
          <w:sz w:val="24"/>
          <w:szCs w:val="24"/>
        </w:rPr>
        <w:fldChar w:fldCharType="separate"/>
      </w:r>
      <w:r w:rsidR="00D40A72" w:rsidRPr="00D40A72">
        <w:rPr>
          <w:rFonts w:ascii="Calibri" w:hAnsi="Calibri" w:cs="Calibri"/>
          <w:sz w:val="24"/>
          <w:szCs w:val="24"/>
        </w:rPr>
        <w:t>Figura 27</w:t>
      </w:r>
      <w:r w:rsidR="0010109E">
        <w:rPr>
          <w:rFonts w:ascii="Calibri" w:hAnsi="Calibri" w:cs="Calibri"/>
          <w:sz w:val="24"/>
          <w:szCs w:val="24"/>
        </w:rPr>
        <w:fldChar w:fldCharType="end"/>
      </w:r>
      <w:r w:rsidR="0010109E">
        <w:rPr>
          <w:rFonts w:ascii="Calibri" w:hAnsi="Calibri" w:cs="Calibri"/>
          <w:sz w:val="24"/>
          <w:szCs w:val="24"/>
        </w:rPr>
        <w:t>)</w:t>
      </w:r>
      <w:r w:rsidRPr="004D4610">
        <w:rPr>
          <w:rFonts w:ascii="Calibri" w:hAnsi="Calibri" w:cs="Calibri"/>
          <w:sz w:val="24"/>
          <w:szCs w:val="24"/>
        </w:rPr>
        <w:t>.</w:t>
      </w:r>
    </w:p>
    <w:p w14:paraId="2C1D19DA" w14:textId="737596E2" w:rsidR="0010109E" w:rsidRDefault="0010109E" w:rsidP="00E22FA4">
      <w:pPr>
        <w:jc w:val="both"/>
        <w:rPr>
          <w:rFonts w:ascii="Calibri" w:hAnsi="Calibri" w:cs="Calibri"/>
          <w:sz w:val="24"/>
          <w:szCs w:val="24"/>
        </w:rPr>
      </w:pPr>
    </w:p>
    <w:p w14:paraId="3B8D6503" w14:textId="77777777" w:rsidR="0010109E" w:rsidRPr="004D4610" w:rsidRDefault="0010109E" w:rsidP="0010109E">
      <w:pPr>
        <w:keepNext/>
        <w:jc w:val="center"/>
        <w:rPr>
          <w:rFonts w:ascii="Calibri" w:hAnsi="Calibri" w:cs="Calibri"/>
          <w:sz w:val="24"/>
          <w:szCs w:val="24"/>
        </w:rPr>
      </w:pPr>
      <w:r w:rsidRPr="004D4610">
        <w:rPr>
          <w:rFonts w:ascii="Calibri" w:hAnsi="Calibri" w:cs="Calibri"/>
          <w:noProof/>
          <w:sz w:val="24"/>
          <w:szCs w:val="24"/>
        </w:rPr>
        <w:drawing>
          <wp:inline distT="0" distB="0" distL="0" distR="0" wp14:anchorId="68D125E8" wp14:editId="4880C079">
            <wp:extent cx="5296257" cy="2981325"/>
            <wp:effectExtent l="0" t="0" r="0" b="0"/>
            <wp:docPr id="16" name="Imagen 16" descr="Container ship crossing the ocean in front of a wind turbine f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ntainer ship crossing the ocean in front of a wind turbine farm"/>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5336473" cy="3003963"/>
                    </a:xfrm>
                    <a:prstGeom prst="rect">
                      <a:avLst/>
                    </a:prstGeom>
                    <a:noFill/>
                    <a:ln>
                      <a:noFill/>
                    </a:ln>
                  </pic:spPr>
                </pic:pic>
              </a:graphicData>
            </a:graphic>
          </wp:inline>
        </w:drawing>
      </w:r>
    </w:p>
    <w:p w14:paraId="3A68FD7B" w14:textId="68B81F33" w:rsidR="0010109E" w:rsidRPr="006F31D6" w:rsidRDefault="0010109E" w:rsidP="0010109E">
      <w:pPr>
        <w:pStyle w:val="Descripcin"/>
        <w:jc w:val="center"/>
        <w:rPr>
          <w:rFonts w:ascii="Calibri" w:hAnsi="Calibri" w:cs="Calibri"/>
          <w:b w:val="0"/>
          <w:bCs w:val="0"/>
          <w:color w:val="auto"/>
          <w:sz w:val="20"/>
          <w:szCs w:val="20"/>
        </w:rPr>
      </w:pPr>
      <w:bookmarkStart w:id="71" w:name="_Ref68694032"/>
      <w:r w:rsidRPr="006F31D6">
        <w:rPr>
          <w:rFonts w:ascii="Calibri" w:hAnsi="Calibri" w:cs="Calibri"/>
          <w:b w:val="0"/>
          <w:bCs w:val="0"/>
          <w:color w:val="auto"/>
          <w:sz w:val="20"/>
          <w:szCs w:val="20"/>
        </w:rPr>
        <w:t xml:space="preserve">Figura </w:t>
      </w:r>
      <w:r w:rsidRPr="006F31D6">
        <w:rPr>
          <w:rFonts w:ascii="Calibri" w:hAnsi="Calibri" w:cs="Calibri"/>
          <w:b w:val="0"/>
          <w:bCs w:val="0"/>
          <w:color w:val="auto"/>
          <w:sz w:val="20"/>
          <w:szCs w:val="20"/>
        </w:rPr>
        <w:fldChar w:fldCharType="begin"/>
      </w:r>
      <w:r w:rsidRPr="006F31D6">
        <w:rPr>
          <w:rFonts w:ascii="Calibri" w:hAnsi="Calibri" w:cs="Calibri"/>
          <w:b w:val="0"/>
          <w:bCs w:val="0"/>
          <w:color w:val="auto"/>
          <w:sz w:val="20"/>
          <w:szCs w:val="20"/>
        </w:rPr>
        <w:instrText xml:space="preserve"> SEQ Figura \* ARABIC </w:instrText>
      </w:r>
      <w:r w:rsidRPr="006F31D6">
        <w:rPr>
          <w:rFonts w:ascii="Calibri" w:hAnsi="Calibri" w:cs="Calibri"/>
          <w:b w:val="0"/>
          <w:bCs w:val="0"/>
          <w:color w:val="auto"/>
          <w:sz w:val="20"/>
          <w:szCs w:val="20"/>
        </w:rPr>
        <w:fldChar w:fldCharType="separate"/>
      </w:r>
      <w:r w:rsidR="00D40A72">
        <w:rPr>
          <w:rFonts w:ascii="Calibri" w:hAnsi="Calibri" w:cs="Calibri"/>
          <w:b w:val="0"/>
          <w:bCs w:val="0"/>
          <w:noProof/>
          <w:color w:val="auto"/>
          <w:sz w:val="20"/>
          <w:szCs w:val="20"/>
        </w:rPr>
        <w:t>27</w:t>
      </w:r>
      <w:r w:rsidRPr="006F31D6">
        <w:rPr>
          <w:rFonts w:ascii="Calibri" w:hAnsi="Calibri" w:cs="Calibri"/>
          <w:b w:val="0"/>
          <w:bCs w:val="0"/>
          <w:noProof/>
          <w:color w:val="auto"/>
          <w:sz w:val="20"/>
          <w:szCs w:val="20"/>
        </w:rPr>
        <w:fldChar w:fldCharType="end"/>
      </w:r>
      <w:bookmarkEnd w:id="71"/>
      <w:r w:rsidRPr="006F31D6">
        <w:rPr>
          <w:rFonts w:ascii="Calibri" w:hAnsi="Calibri" w:cs="Calibri"/>
          <w:b w:val="0"/>
          <w:bCs w:val="0"/>
          <w:color w:val="auto"/>
          <w:sz w:val="20"/>
          <w:szCs w:val="20"/>
        </w:rPr>
        <w:t>: Navegación marítima coexistiendo con parques eólicos.</w:t>
      </w:r>
    </w:p>
    <w:p w14:paraId="4EB61D43" w14:textId="77777777" w:rsidR="0010109E" w:rsidRPr="004D4610" w:rsidRDefault="0010109E" w:rsidP="00E22FA4">
      <w:pPr>
        <w:jc w:val="both"/>
        <w:rPr>
          <w:rFonts w:ascii="Calibri" w:hAnsi="Calibri" w:cs="Calibri"/>
          <w:sz w:val="24"/>
          <w:szCs w:val="24"/>
        </w:rPr>
      </w:pPr>
    </w:p>
    <w:p w14:paraId="7F33F070" w14:textId="77777777" w:rsidR="00CD0247" w:rsidRPr="004D4610" w:rsidRDefault="00CD0247" w:rsidP="00E22FA4">
      <w:pPr>
        <w:jc w:val="both"/>
        <w:rPr>
          <w:rFonts w:ascii="Calibri" w:hAnsi="Calibri" w:cs="Calibri"/>
          <w:sz w:val="24"/>
          <w:szCs w:val="24"/>
        </w:rPr>
      </w:pPr>
      <w:r w:rsidRPr="004D4610">
        <w:rPr>
          <w:rFonts w:ascii="Calibri" w:hAnsi="Calibri" w:cs="Calibri"/>
          <w:sz w:val="24"/>
          <w:szCs w:val="24"/>
        </w:rPr>
        <w:t xml:space="preserve">En el caso de las rutas de navegación reconocidas internacionalmente, un parque eólico nunca sería construido en ellas, hecho que ya es tenido en cuenta en la Ordenación del Espacio Marítimo. Como criterio general, </w:t>
      </w:r>
      <w:r w:rsidRPr="004D4610">
        <w:rPr>
          <w:rFonts w:ascii="Calibri" w:hAnsi="Calibri" w:cs="Calibri"/>
          <w:b/>
          <w:bCs/>
          <w:sz w:val="24"/>
          <w:szCs w:val="24"/>
        </w:rPr>
        <w:t>se contempla una distancia de seguridad de al menos 500 metros entre la futura localización de un parque eólico y cualquier ruta marítima cercana</w:t>
      </w:r>
      <w:r w:rsidRPr="004D4610">
        <w:rPr>
          <w:rFonts w:ascii="Calibri" w:hAnsi="Calibri" w:cs="Calibri"/>
          <w:sz w:val="24"/>
          <w:szCs w:val="24"/>
        </w:rPr>
        <w:t>.</w:t>
      </w:r>
    </w:p>
    <w:p w14:paraId="069BF0E0" w14:textId="77777777" w:rsidR="00CD0247" w:rsidRPr="004D4610" w:rsidRDefault="00CD0247" w:rsidP="00E22FA4">
      <w:pPr>
        <w:jc w:val="both"/>
        <w:rPr>
          <w:rFonts w:ascii="Calibri" w:hAnsi="Calibri" w:cs="Calibri"/>
          <w:sz w:val="24"/>
          <w:szCs w:val="24"/>
        </w:rPr>
      </w:pPr>
      <w:r w:rsidRPr="004D4610">
        <w:rPr>
          <w:rFonts w:ascii="Calibri" w:hAnsi="Calibri" w:cs="Calibri"/>
          <w:sz w:val="24"/>
          <w:szCs w:val="24"/>
        </w:rPr>
        <w:t>Por otro lado, los análisis llevados a cabo por WindEurope muestran que es viable el tránsito de embarcaciones menores dentro del área de un parque eólico, bajo ciertas condiciones, de forma que se permita, por ejemplo, la pesca pasiva.</w:t>
      </w:r>
    </w:p>
    <w:p w14:paraId="52C2D918" w14:textId="47E3E451" w:rsidR="00CD0247" w:rsidRPr="004D4610" w:rsidRDefault="00CD0247" w:rsidP="00E22FA4">
      <w:pPr>
        <w:jc w:val="both"/>
        <w:rPr>
          <w:rFonts w:ascii="Calibri" w:hAnsi="Calibri" w:cs="Calibri"/>
          <w:sz w:val="24"/>
          <w:szCs w:val="24"/>
        </w:rPr>
      </w:pPr>
      <w:r w:rsidRPr="004D4610">
        <w:rPr>
          <w:rFonts w:ascii="Calibri" w:hAnsi="Calibri" w:cs="Calibri"/>
          <w:sz w:val="24"/>
          <w:szCs w:val="24"/>
        </w:rPr>
        <w:t xml:space="preserve">Asimismo, para minimizar el impacto de un parque eólico marino sobre la navegación, en las fases de diseño de los parques eólicos se llevan a cabo exhaustivos análisis de riesgos en el que participan todos los agentes implicados. En estos análisis se estudia con detalle la ubicación del parque para evitar su afección sobre rutas existentes. Además, se realiza un estudio caso a caso de los términos y condiciones bajo los cuales se permite el acceso de usuarios externos al área del parque eólico. Adicionalmente, en los parques eólicos se pueden implementar medidas como ayudas a la </w:t>
      </w:r>
      <w:r w:rsidRPr="004D4610">
        <w:rPr>
          <w:rFonts w:ascii="Calibri" w:hAnsi="Calibri" w:cs="Calibri"/>
          <w:sz w:val="24"/>
          <w:szCs w:val="24"/>
        </w:rPr>
        <w:lastRenderedPageBreak/>
        <w:t xml:space="preserve">navegación, balizamiento y señalización, equipar los aerogeneradores con equipos de primeros auxilios o instalar aerogeneradores “aptos para colisiones”. De esta manera se asegura que el tráfico dentro del parque eólico marino se realice con la mayor seguridad, tanto para las embarcaciones autorizadas como para las instalaciones. </w:t>
      </w:r>
    </w:p>
    <w:p w14:paraId="1CFF8D36" w14:textId="0CBAD70A" w:rsidR="00CD0247" w:rsidRDefault="00CD0247" w:rsidP="00E22FA4">
      <w:pPr>
        <w:jc w:val="both"/>
        <w:rPr>
          <w:rFonts w:ascii="Calibri" w:hAnsi="Calibri" w:cs="Calibri"/>
          <w:sz w:val="24"/>
          <w:szCs w:val="24"/>
        </w:rPr>
      </w:pPr>
      <w:r w:rsidRPr="004D4610">
        <w:rPr>
          <w:rFonts w:ascii="Calibri" w:hAnsi="Calibri" w:cs="Calibri"/>
          <w:sz w:val="24"/>
          <w:szCs w:val="24"/>
        </w:rPr>
        <w:t xml:space="preserve">Así, por ejemplo, en el Mar del Norte, zona con alta densidad de tráfico marítimo, países como Dinamarca y Reino Unido permiten la navegación dentro de un parque eólico bajo ciertas condiciones. </w:t>
      </w:r>
    </w:p>
    <w:p w14:paraId="76D8456A" w14:textId="77777777" w:rsidR="0010109E" w:rsidRPr="004D4610" w:rsidRDefault="0010109E" w:rsidP="00E22FA4">
      <w:pPr>
        <w:jc w:val="both"/>
        <w:rPr>
          <w:rFonts w:ascii="Calibri" w:hAnsi="Calibri" w:cs="Calibri"/>
          <w:sz w:val="24"/>
          <w:szCs w:val="24"/>
        </w:rPr>
      </w:pPr>
    </w:p>
    <w:p w14:paraId="12D90957" w14:textId="77777777" w:rsidR="00CD0247" w:rsidRPr="004D4610" w:rsidRDefault="00CD0247" w:rsidP="00E22FA4">
      <w:pPr>
        <w:jc w:val="both"/>
        <w:rPr>
          <w:rFonts w:ascii="Calibri" w:hAnsi="Calibri" w:cs="Calibri"/>
          <w:b/>
          <w:bCs/>
          <w:sz w:val="24"/>
          <w:szCs w:val="24"/>
        </w:rPr>
      </w:pPr>
      <w:r w:rsidRPr="004D4610">
        <w:rPr>
          <w:rFonts w:ascii="Calibri" w:hAnsi="Calibri" w:cs="Calibri"/>
          <w:b/>
          <w:bCs/>
          <w:sz w:val="24"/>
          <w:szCs w:val="24"/>
        </w:rPr>
        <w:t>Estudio de Afección a la Navegación Marítima</w:t>
      </w:r>
    </w:p>
    <w:p w14:paraId="2B481557" w14:textId="77777777" w:rsidR="00CD0247" w:rsidRPr="004D4610" w:rsidRDefault="00CD0247" w:rsidP="00E22FA4">
      <w:pPr>
        <w:jc w:val="both"/>
        <w:rPr>
          <w:rFonts w:ascii="Calibri" w:hAnsi="Calibri" w:cs="Calibri"/>
          <w:sz w:val="24"/>
          <w:szCs w:val="24"/>
        </w:rPr>
      </w:pPr>
      <w:r w:rsidRPr="004D4610">
        <w:rPr>
          <w:rFonts w:ascii="Calibri" w:hAnsi="Calibri" w:cs="Calibri"/>
          <w:sz w:val="24"/>
          <w:szCs w:val="24"/>
        </w:rPr>
        <w:t>Al realizar un proyecto de parque eólico marino se llevan a cabo evaluaciones de las interferencias de las instalaciones sobre la navegación marítima. Este estudio debe realizarse discriminando por tipo y tamaño de embarcaciones, con el objetivo de diferenciar el tráfico de las grandes rutas comerciales, respecto a la navegación de embarcaciones menores.</w:t>
      </w:r>
    </w:p>
    <w:p w14:paraId="2642FE44" w14:textId="2F2E4A46" w:rsidR="00CD0247" w:rsidRDefault="00CD0247" w:rsidP="00E22FA4">
      <w:pPr>
        <w:jc w:val="both"/>
        <w:rPr>
          <w:rFonts w:ascii="Calibri" w:hAnsi="Calibri" w:cs="Calibri"/>
          <w:sz w:val="24"/>
          <w:szCs w:val="24"/>
        </w:rPr>
      </w:pPr>
      <w:r w:rsidRPr="004D4610">
        <w:rPr>
          <w:rFonts w:ascii="Calibri" w:hAnsi="Calibri" w:cs="Calibri"/>
          <w:sz w:val="24"/>
          <w:szCs w:val="24"/>
        </w:rPr>
        <w:t xml:space="preserve">Tomando como ejemplo la zona de Asturias, se observa que si se tiene en cuenta el número total de rutas para todos los tipos de embarcaciones (barcos de carga, de pesca, deportiva, pasaje, etc.) mostrada en la </w:t>
      </w:r>
      <w:r w:rsidRPr="004D4610">
        <w:rPr>
          <w:rFonts w:ascii="Calibri" w:hAnsi="Calibri" w:cs="Calibri"/>
          <w:sz w:val="24"/>
          <w:szCs w:val="24"/>
        </w:rPr>
        <w:fldChar w:fldCharType="begin"/>
      </w:r>
      <w:r w:rsidRPr="004D4610">
        <w:rPr>
          <w:rFonts w:ascii="Calibri" w:hAnsi="Calibri" w:cs="Calibri"/>
          <w:sz w:val="24"/>
          <w:szCs w:val="24"/>
        </w:rPr>
        <w:instrText xml:space="preserve"> REF _Ref68777491 \h </w:instrText>
      </w:r>
      <w:r w:rsidR="00214274" w:rsidRPr="004D4610">
        <w:rPr>
          <w:rFonts w:ascii="Calibri" w:hAnsi="Calibri" w:cs="Calibri"/>
          <w:sz w:val="24"/>
          <w:szCs w:val="24"/>
        </w:rPr>
        <w:instrText xml:space="preserve"> \* MERGEFORMAT </w:instrText>
      </w:r>
      <w:r w:rsidRPr="004D4610">
        <w:rPr>
          <w:rFonts w:ascii="Calibri" w:hAnsi="Calibri" w:cs="Calibri"/>
          <w:sz w:val="24"/>
          <w:szCs w:val="24"/>
        </w:rPr>
      </w:r>
      <w:r w:rsidRPr="004D4610">
        <w:rPr>
          <w:rFonts w:ascii="Calibri" w:hAnsi="Calibri" w:cs="Calibri"/>
          <w:sz w:val="24"/>
          <w:szCs w:val="24"/>
        </w:rPr>
        <w:fldChar w:fldCharType="separate"/>
      </w:r>
      <w:r w:rsidR="00D40A72" w:rsidRPr="00D40A72">
        <w:rPr>
          <w:rFonts w:ascii="Calibri" w:hAnsi="Calibri" w:cs="Calibri"/>
          <w:sz w:val="24"/>
          <w:szCs w:val="24"/>
        </w:rPr>
        <w:t xml:space="preserve">Figura </w:t>
      </w:r>
      <w:r w:rsidR="00D40A72" w:rsidRPr="00D40A72">
        <w:rPr>
          <w:rFonts w:ascii="Calibri" w:hAnsi="Calibri" w:cs="Calibri"/>
          <w:noProof/>
          <w:sz w:val="24"/>
          <w:szCs w:val="24"/>
        </w:rPr>
        <w:t>28</w:t>
      </w:r>
      <w:r w:rsidRPr="004D4610">
        <w:rPr>
          <w:rFonts w:ascii="Calibri" w:hAnsi="Calibri" w:cs="Calibri"/>
          <w:sz w:val="24"/>
          <w:szCs w:val="24"/>
        </w:rPr>
        <w:fldChar w:fldCharType="end"/>
      </w:r>
      <w:r w:rsidRPr="004D4610">
        <w:rPr>
          <w:rFonts w:ascii="Calibri" w:hAnsi="Calibri" w:cs="Calibri"/>
          <w:sz w:val="24"/>
          <w:szCs w:val="24"/>
        </w:rPr>
        <w:t>, el área queda prácticamente copada por la navegación hasta más de 40 km de la costa (cerca de 24 millas náuticas).</w:t>
      </w:r>
    </w:p>
    <w:p w14:paraId="3A8A7C62" w14:textId="77777777" w:rsidR="0010109E" w:rsidRPr="004D4610" w:rsidRDefault="0010109E" w:rsidP="00E22FA4">
      <w:pPr>
        <w:jc w:val="both"/>
        <w:rPr>
          <w:rFonts w:ascii="Calibri" w:hAnsi="Calibri" w:cs="Calibri"/>
          <w:sz w:val="24"/>
          <w:szCs w:val="24"/>
        </w:rPr>
      </w:pPr>
    </w:p>
    <w:p w14:paraId="7321321E" w14:textId="77777777" w:rsidR="00CD0247" w:rsidRPr="004D4610" w:rsidRDefault="00CD0247" w:rsidP="00E22FA4">
      <w:pPr>
        <w:keepNext/>
        <w:jc w:val="center"/>
        <w:rPr>
          <w:rFonts w:ascii="Calibri" w:hAnsi="Calibri" w:cs="Calibri"/>
          <w:sz w:val="24"/>
          <w:szCs w:val="24"/>
        </w:rPr>
      </w:pPr>
      <w:r w:rsidRPr="004D4610">
        <w:rPr>
          <w:rFonts w:ascii="Calibri" w:hAnsi="Calibri" w:cs="Calibri"/>
          <w:noProof/>
          <w:sz w:val="24"/>
          <w:szCs w:val="24"/>
          <w:lang w:val="en-GB" w:eastAsia="en-GB"/>
        </w:rPr>
        <w:drawing>
          <wp:inline distT="0" distB="0" distL="0" distR="0" wp14:anchorId="5FD13443" wp14:editId="50EAFFED">
            <wp:extent cx="3603409" cy="2269475"/>
            <wp:effectExtent l="0" t="0" r="0" b="0"/>
            <wp:docPr id="26" name="Imagen 26" descr="Un atardecer de color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Un atardecer de colores&#10;&#10;Descripción generada automáticamente con confianza media"/>
                    <pic:cNvPicPr>
                      <a:picLocks noChangeAspect="1" noChangeArrowheads="1"/>
                    </pic:cNvPicPr>
                  </pic:nvPicPr>
                  <pic:blipFill rotWithShape="1">
                    <a:blip r:embed="rId39" r:link="rId40">
                      <a:extLst>
                        <a:ext uri="{28A0092B-C50C-407E-A947-70E740481C1C}">
                          <a14:useLocalDpi xmlns:a14="http://schemas.microsoft.com/office/drawing/2010/main"/>
                        </a:ext>
                      </a:extLst>
                    </a:blip>
                    <a:srcRect t="4626" b="8764"/>
                    <a:stretch/>
                  </pic:blipFill>
                  <pic:spPr bwMode="auto">
                    <a:xfrm>
                      <a:off x="0" y="0"/>
                      <a:ext cx="3603409" cy="2269475"/>
                    </a:xfrm>
                    <a:prstGeom prst="rect">
                      <a:avLst/>
                    </a:prstGeom>
                    <a:noFill/>
                    <a:ln>
                      <a:noFill/>
                    </a:ln>
                    <a:extLst>
                      <a:ext uri="{53640926-AAD7-44D8-BBD7-CCE9431645EC}">
                        <a14:shadowObscured xmlns:a14="http://schemas.microsoft.com/office/drawing/2010/main"/>
                      </a:ext>
                    </a:extLst>
                  </pic:spPr>
                </pic:pic>
              </a:graphicData>
            </a:graphic>
          </wp:inline>
        </w:drawing>
      </w:r>
    </w:p>
    <w:p w14:paraId="3E7C7967" w14:textId="7FCC0CF9" w:rsidR="00CD0247" w:rsidRDefault="00CD0247" w:rsidP="006C3FD0">
      <w:pPr>
        <w:pStyle w:val="Descripcin"/>
        <w:jc w:val="center"/>
        <w:rPr>
          <w:rFonts w:ascii="Calibri" w:hAnsi="Calibri" w:cs="Calibri"/>
          <w:b w:val="0"/>
          <w:bCs w:val="0"/>
          <w:color w:val="auto"/>
          <w:sz w:val="20"/>
          <w:szCs w:val="20"/>
        </w:rPr>
      </w:pPr>
      <w:bookmarkStart w:id="72" w:name="_Ref68777491"/>
      <w:r w:rsidRPr="006F31D6">
        <w:rPr>
          <w:rFonts w:ascii="Calibri" w:hAnsi="Calibri" w:cs="Calibri"/>
          <w:b w:val="0"/>
          <w:bCs w:val="0"/>
          <w:color w:val="auto"/>
          <w:sz w:val="20"/>
          <w:szCs w:val="20"/>
        </w:rPr>
        <w:t xml:space="preserve">Figura </w:t>
      </w:r>
      <w:r w:rsidRPr="006F31D6">
        <w:rPr>
          <w:rFonts w:ascii="Calibri" w:hAnsi="Calibri" w:cs="Calibri"/>
          <w:b w:val="0"/>
          <w:bCs w:val="0"/>
          <w:color w:val="auto"/>
          <w:sz w:val="20"/>
          <w:szCs w:val="20"/>
        </w:rPr>
        <w:fldChar w:fldCharType="begin"/>
      </w:r>
      <w:r w:rsidRPr="006F31D6">
        <w:rPr>
          <w:rFonts w:ascii="Calibri" w:hAnsi="Calibri" w:cs="Calibri"/>
          <w:b w:val="0"/>
          <w:bCs w:val="0"/>
          <w:color w:val="auto"/>
          <w:sz w:val="20"/>
          <w:szCs w:val="20"/>
        </w:rPr>
        <w:instrText xml:space="preserve"> SEQ Figura \* ARABIC </w:instrText>
      </w:r>
      <w:r w:rsidRPr="006F31D6">
        <w:rPr>
          <w:rFonts w:ascii="Calibri" w:hAnsi="Calibri" w:cs="Calibri"/>
          <w:b w:val="0"/>
          <w:bCs w:val="0"/>
          <w:color w:val="auto"/>
          <w:sz w:val="20"/>
          <w:szCs w:val="20"/>
        </w:rPr>
        <w:fldChar w:fldCharType="separate"/>
      </w:r>
      <w:r w:rsidR="00D40A72">
        <w:rPr>
          <w:rFonts w:ascii="Calibri" w:hAnsi="Calibri" w:cs="Calibri"/>
          <w:b w:val="0"/>
          <w:bCs w:val="0"/>
          <w:noProof/>
          <w:color w:val="auto"/>
          <w:sz w:val="20"/>
          <w:szCs w:val="20"/>
        </w:rPr>
        <w:t>28</w:t>
      </w:r>
      <w:r w:rsidRPr="006F31D6">
        <w:rPr>
          <w:rFonts w:ascii="Calibri" w:hAnsi="Calibri" w:cs="Calibri"/>
          <w:b w:val="0"/>
          <w:bCs w:val="0"/>
          <w:noProof/>
          <w:color w:val="auto"/>
          <w:sz w:val="20"/>
          <w:szCs w:val="20"/>
        </w:rPr>
        <w:fldChar w:fldCharType="end"/>
      </w:r>
      <w:bookmarkEnd w:id="72"/>
      <w:r w:rsidRPr="006F31D6">
        <w:rPr>
          <w:rFonts w:ascii="Calibri" w:hAnsi="Calibri" w:cs="Calibri"/>
          <w:b w:val="0"/>
          <w:bCs w:val="0"/>
          <w:color w:val="auto"/>
          <w:sz w:val="20"/>
          <w:szCs w:val="20"/>
        </w:rPr>
        <w:t>: Densidad de rutas sin filtrar por tipo de embarcación.</w:t>
      </w:r>
    </w:p>
    <w:p w14:paraId="639ED76E" w14:textId="77777777" w:rsidR="006C3FD0" w:rsidRPr="006C3FD0" w:rsidRDefault="006C3FD0" w:rsidP="006C3FD0"/>
    <w:p w14:paraId="484A33FE" w14:textId="77777777" w:rsidR="00CD0247" w:rsidRPr="004D4610" w:rsidRDefault="00CD0247" w:rsidP="00E22FA4">
      <w:pPr>
        <w:jc w:val="both"/>
        <w:rPr>
          <w:rFonts w:ascii="Calibri" w:hAnsi="Calibri" w:cs="Calibri"/>
          <w:sz w:val="24"/>
          <w:szCs w:val="24"/>
        </w:rPr>
      </w:pPr>
      <w:r w:rsidRPr="004D4610">
        <w:rPr>
          <w:rFonts w:ascii="Calibri" w:hAnsi="Calibri" w:cs="Calibri"/>
          <w:sz w:val="24"/>
          <w:szCs w:val="24"/>
        </w:rPr>
        <w:t>Sin embargo, la situación es distinta si se filtra la información por tipo de embarcación, considerando únicamente las grandes rutas comerciales que suponen una interferencia real con los parques eólicos marinos, por la maniobrabilidad, la velocidad y dimensiones, etc. Es decir, las rutas</w:t>
      </w:r>
      <w:r w:rsidRPr="004D4610">
        <w:rPr>
          <w:rFonts w:ascii="Calibri" w:hAnsi="Calibri" w:cs="Calibri"/>
          <w:color w:val="1F497D"/>
          <w:sz w:val="24"/>
          <w:szCs w:val="24"/>
        </w:rPr>
        <w:t xml:space="preserve"> </w:t>
      </w:r>
      <w:r w:rsidRPr="004D4610">
        <w:rPr>
          <w:rFonts w:ascii="Calibri" w:hAnsi="Calibri" w:cs="Calibri"/>
          <w:sz w:val="24"/>
          <w:szCs w:val="24"/>
        </w:rPr>
        <w:t xml:space="preserve">de las </w:t>
      </w:r>
      <w:r w:rsidRPr="004D4610">
        <w:rPr>
          <w:rFonts w:ascii="Calibri" w:hAnsi="Calibri" w:cs="Calibri"/>
          <w:sz w:val="24"/>
          <w:szCs w:val="24"/>
        </w:rPr>
        <w:lastRenderedPageBreak/>
        <w:t xml:space="preserve">embarcaciones de mayor tamaño (buques de carga, buques tanque, grandes buques de pasaje, etc.). </w:t>
      </w:r>
    </w:p>
    <w:p w14:paraId="6C2AF1A3" w14:textId="36AC0806" w:rsidR="004D3B63" w:rsidRDefault="00CD0247" w:rsidP="00E22FA4">
      <w:pPr>
        <w:jc w:val="both"/>
        <w:rPr>
          <w:rFonts w:ascii="Calibri" w:hAnsi="Calibri" w:cs="Calibri"/>
          <w:sz w:val="24"/>
          <w:szCs w:val="24"/>
        </w:rPr>
      </w:pPr>
      <w:r w:rsidRPr="004D4610">
        <w:rPr>
          <w:rFonts w:ascii="Calibri" w:hAnsi="Calibri" w:cs="Calibri"/>
          <w:sz w:val="24"/>
          <w:szCs w:val="24"/>
        </w:rPr>
        <w:t>Cuando analizamos en detalle esta imagen (</w:t>
      </w:r>
      <w:r w:rsidRPr="004D4610">
        <w:rPr>
          <w:rFonts w:ascii="Calibri" w:hAnsi="Calibri" w:cs="Calibri"/>
          <w:sz w:val="24"/>
          <w:szCs w:val="24"/>
        </w:rPr>
        <w:fldChar w:fldCharType="begin"/>
      </w:r>
      <w:r w:rsidRPr="004D4610">
        <w:rPr>
          <w:rFonts w:ascii="Calibri" w:hAnsi="Calibri" w:cs="Calibri"/>
          <w:sz w:val="24"/>
          <w:szCs w:val="24"/>
        </w:rPr>
        <w:instrText xml:space="preserve"> REF _Ref68777717 \h </w:instrText>
      </w:r>
      <w:r w:rsidR="00214274" w:rsidRPr="004D4610">
        <w:rPr>
          <w:rFonts w:ascii="Calibri" w:hAnsi="Calibri" w:cs="Calibri"/>
          <w:sz w:val="24"/>
          <w:szCs w:val="24"/>
        </w:rPr>
        <w:instrText xml:space="preserve"> \* MERGEFORMAT </w:instrText>
      </w:r>
      <w:r w:rsidRPr="004D4610">
        <w:rPr>
          <w:rFonts w:ascii="Calibri" w:hAnsi="Calibri" w:cs="Calibri"/>
          <w:sz w:val="24"/>
          <w:szCs w:val="24"/>
        </w:rPr>
      </w:r>
      <w:r w:rsidRPr="004D4610">
        <w:rPr>
          <w:rFonts w:ascii="Calibri" w:hAnsi="Calibri" w:cs="Calibri"/>
          <w:sz w:val="24"/>
          <w:szCs w:val="24"/>
        </w:rPr>
        <w:fldChar w:fldCharType="separate"/>
      </w:r>
      <w:r w:rsidR="00D40A72" w:rsidRPr="00D40A72">
        <w:rPr>
          <w:rFonts w:ascii="Calibri" w:hAnsi="Calibri" w:cs="Calibri"/>
          <w:sz w:val="24"/>
          <w:szCs w:val="24"/>
        </w:rPr>
        <w:t xml:space="preserve">Figura </w:t>
      </w:r>
      <w:r w:rsidR="00D40A72" w:rsidRPr="00D40A72">
        <w:rPr>
          <w:rFonts w:ascii="Calibri" w:hAnsi="Calibri" w:cs="Calibri"/>
          <w:noProof/>
          <w:sz w:val="24"/>
          <w:szCs w:val="24"/>
        </w:rPr>
        <w:t>29</w:t>
      </w:r>
      <w:r w:rsidRPr="004D4610">
        <w:rPr>
          <w:rFonts w:ascii="Calibri" w:hAnsi="Calibri" w:cs="Calibri"/>
          <w:sz w:val="24"/>
          <w:szCs w:val="24"/>
        </w:rPr>
        <w:fldChar w:fldCharType="end"/>
      </w:r>
      <w:r w:rsidRPr="004D4610">
        <w:rPr>
          <w:rFonts w:ascii="Calibri" w:hAnsi="Calibri" w:cs="Calibri"/>
          <w:sz w:val="24"/>
          <w:szCs w:val="24"/>
        </w:rPr>
        <w:t>), se comprueba como en lugar de una tupida malla, se distinguen diferentes canales de navegación que se corresponden con las salidas de los principales puertos y el eje este-oeste del Atlántico-Cantábrico.</w:t>
      </w:r>
    </w:p>
    <w:p w14:paraId="79FDAF15" w14:textId="77777777" w:rsidR="004D3B63" w:rsidRPr="004D4610" w:rsidRDefault="004D3B63" w:rsidP="00E22FA4">
      <w:pPr>
        <w:jc w:val="both"/>
        <w:rPr>
          <w:rFonts w:ascii="Calibri" w:hAnsi="Calibri" w:cs="Calibri"/>
          <w:sz w:val="24"/>
          <w:szCs w:val="24"/>
        </w:rPr>
      </w:pPr>
    </w:p>
    <w:p w14:paraId="64D3171C" w14:textId="77777777" w:rsidR="00CD0247" w:rsidRPr="004D4610" w:rsidRDefault="00CD0247" w:rsidP="006C3FD0">
      <w:pPr>
        <w:keepNext/>
        <w:jc w:val="center"/>
        <w:rPr>
          <w:rFonts w:ascii="Calibri" w:hAnsi="Calibri" w:cs="Calibri"/>
          <w:sz w:val="24"/>
          <w:szCs w:val="24"/>
        </w:rPr>
      </w:pPr>
      <w:r w:rsidRPr="004D4610">
        <w:rPr>
          <w:rFonts w:ascii="Calibri" w:hAnsi="Calibri" w:cs="Calibri"/>
          <w:noProof/>
          <w:sz w:val="24"/>
          <w:szCs w:val="24"/>
          <w:lang w:val="en-GB" w:eastAsia="en-GB"/>
        </w:rPr>
        <w:drawing>
          <wp:inline distT="0" distB="0" distL="0" distR="0" wp14:anchorId="5768CA43" wp14:editId="75A9C5F9">
            <wp:extent cx="3600000" cy="2381581"/>
            <wp:effectExtent l="0" t="0" r="635" b="0"/>
            <wp:docPr id="27" name="Imagen 27" descr="Imagen que contiene pue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magen que contiene puesto&#10;&#10;Descripción generada automáticamente"/>
                    <pic:cNvPicPr>
                      <a:picLocks noChangeAspect="1" noChangeArrowheads="1"/>
                    </pic:cNvPicPr>
                  </pic:nvPicPr>
                  <pic:blipFill rotWithShape="1">
                    <a:blip r:embed="rId41" r:link="rId42">
                      <a:extLst>
                        <a:ext uri="{28A0092B-C50C-407E-A947-70E740481C1C}">
                          <a14:useLocalDpi xmlns:a14="http://schemas.microsoft.com/office/drawing/2010/main"/>
                        </a:ext>
                      </a:extLst>
                    </a:blip>
                    <a:srcRect b="11959"/>
                    <a:stretch/>
                  </pic:blipFill>
                  <pic:spPr bwMode="auto">
                    <a:xfrm>
                      <a:off x="0" y="0"/>
                      <a:ext cx="3600000" cy="2381581"/>
                    </a:xfrm>
                    <a:prstGeom prst="rect">
                      <a:avLst/>
                    </a:prstGeom>
                    <a:noFill/>
                    <a:ln>
                      <a:noFill/>
                    </a:ln>
                    <a:extLst>
                      <a:ext uri="{53640926-AAD7-44D8-BBD7-CCE9431645EC}">
                        <a14:shadowObscured xmlns:a14="http://schemas.microsoft.com/office/drawing/2010/main"/>
                      </a:ext>
                    </a:extLst>
                  </pic:spPr>
                </pic:pic>
              </a:graphicData>
            </a:graphic>
          </wp:inline>
        </w:drawing>
      </w:r>
    </w:p>
    <w:p w14:paraId="23F241ED" w14:textId="26E5C152" w:rsidR="00CD0247" w:rsidRPr="006C3FD0" w:rsidRDefault="00CD0247" w:rsidP="006C3FD0">
      <w:pPr>
        <w:pStyle w:val="Descripcin"/>
        <w:jc w:val="center"/>
        <w:rPr>
          <w:rFonts w:ascii="Calibri" w:hAnsi="Calibri" w:cs="Calibri"/>
          <w:b w:val="0"/>
          <w:bCs w:val="0"/>
          <w:color w:val="auto"/>
          <w:sz w:val="20"/>
          <w:szCs w:val="20"/>
        </w:rPr>
      </w:pPr>
      <w:bookmarkStart w:id="73" w:name="_Ref68777717"/>
      <w:r w:rsidRPr="006F31D6">
        <w:rPr>
          <w:rFonts w:ascii="Calibri" w:hAnsi="Calibri" w:cs="Calibri"/>
          <w:b w:val="0"/>
          <w:bCs w:val="0"/>
          <w:color w:val="auto"/>
          <w:sz w:val="20"/>
          <w:szCs w:val="20"/>
        </w:rPr>
        <w:t xml:space="preserve">Figura </w:t>
      </w:r>
      <w:r w:rsidRPr="006F31D6">
        <w:rPr>
          <w:rFonts w:ascii="Calibri" w:hAnsi="Calibri" w:cs="Calibri"/>
          <w:b w:val="0"/>
          <w:bCs w:val="0"/>
          <w:color w:val="auto"/>
          <w:sz w:val="20"/>
          <w:szCs w:val="20"/>
        </w:rPr>
        <w:fldChar w:fldCharType="begin"/>
      </w:r>
      <w:r w:rsidRPr="006F31D6">
        <w:rPr>
          <w:rFonts w:ascii="Calibri" w:hAnsi="Calibri" w:cs="Calibri"/>
          <w:b w:val="0"/>
          <w:bCs w:val="0"/>
          <w:color w:val="auto"/>
          <w:sz w:val="20"/>
          <w:szCs w:val="20"/>
        </w:rPr>
        <w:instrText xml:space="preserve"> SEQ Figura \* ARABIC </w:instrText>
      </w:r>
      <w:r w:rsidRPr="006F31D6">
        <w:rPr>
          <w:rFonts w:ascii="Calibri" w:hAnsi="Calibri" w:cs="Calibri"/>
          <w:b w:val="0"/>
          <w:bCs w:val="0"/>
          <w:color w:val="auto"/>
          <w:sz w:val="20"/>
          <w:szCs w:val="20"/>
        </w:rPr>
        <w:fldChar w:fldCharType="separate"/>
      </w:r>
      <w:r w:rsidR="00D40A72">
        <w:rPr>
          <w:rFonts w:ascii="Calibri" w:hAnsi="Calibri" w:cs="Calibri"/>
          <w:b w:val="0"/>
          <w:bCs w:val="0"/>
          <w:noProof/>
          <w:color w:val="auto"/>
          <w:sz w:val="20"/>
          <w:szCs w:val="20"/>
        </w:rPr>
        <w:t>29</w:t>
      </w:r>
      <w:r w:rsidRPr="006F31D6">
        <w:rPr>
          <w:rFonts w:ascii="Calibri" w:hAnsi="Calibri" w:cs="Calibri"/>
          <w:b w:val="0"/>
          <w:bCs w:val="0"/>
          <w:noProof/>
          <w:color w:val="auto"/>
          <w:sz w:val="20"/>
          <w:szCs w:val="20"/>
        </w:rPr>
        <w:fldChar w:fldCharType="end"/>
      </w:r>
      <w:bookmarkEnd w:id="73"/>
      <w:r w:rsidRPr="006F31D6">
        <w:rPr>
          <w:rFonts w:ascii="Calibri" w:hAnsi="Calibri" w:cs="Calibri"/>
          <w:b w:val="0"/>
          <w:bCs w:val="0"/>
          <w:color w:val="auto"/>
          <w:sz w:val="20"/>
          <w:szCs w:val="20"/>
        </w:rPr>
        <w:t>: Densidad de rutas teniendo sólo en cuenta las embarcaciones de mayor tamaño.</w:t>
      </w:r>
    </w:p>
    <w:p w14:paraId="329C2E15" w14:textId="77777777" w:rsidR="002F2518" w:rsidRDefault="002F2518" w:rsidP="00E22FA4">
      <w:pPr>
        <w:jc w:val="both"/>
        <w:rPr>
          <w:rFonts w:ascii="Calibri" w:hAnsi="Calibri" w:cs="Calibri"/>
          <w:sz w:val="24"/>
          <w:szCs w:val="24"/>
        </w:rPr>
      </w:pPr>
    </w:p>
    <w:p w14:paraId="274895AA" w14:textId="4115269E" w:rsidR="002F2518" w:rsidRDefault="00CD0247" w:rsidP="00E22FA4">
      <w:pPr>
        <w:jc w:val="both"/>
        <w:rPr>
          <w:rFonts w:ascii="Calibri" w:hAnsi="Calibri" w:cs="Calibri"/>
          <w:sz w:val="24"/>
          <w:szCs w:val="24"/>
        </w:rPr>
      </w:pPr>
      <w:r w:rsidRPr="004D4610">
        <w:rPr>
          <w:rFonts w:ascii="Calibri" w:hAnsi="Calibri" w:cs="Calibri"/>
          <w:sz w:val="24"/>
          <w:szCs w:val="24"/>
        </w:rPr>
        <w:t xml:space="preserve">Por lo tanto, </w:t>
      </w:r>
      <w:r w:rsidRPr="004D4610">
        <w:rPr>
          <w:rFonts w:ascii="Calibri" w:hAnsi="Calibri" w:cs="Calibri"/>
          <w:b/>
          <w:bCs/>
          <w:sz w:val="24"/>
          <w:szCs w:val="24"/>
        </w:rPr>
        <w:t>la realización de estudios rigurosos de afección a la navegación permite seleccionar ubicaciones viables para la instalación de parques eólicos marinos que no interfieran con las principales rutas comerciales</w:t>
      </w:r>
      <w:r w:rsidRPr="004D4610">
        <w:rPr>
          <w:rFonts w:ascii="Calibri" w:hAnsi="Calibri" w:cs="Calibri"/>
          <w:sz w:val="24"/>
          <w:szCs w:val="24"/>
        </w:rPr>
        <w:t xml:space="preserve">.  </w:t>
      </w:r>
    </w:p>
    <w:p w14:paraId="63774CD8" w14:textId="77777777" w:rsidR="002F2518" w:rsidRPr="004D4610" w:rsidRDefault="002F2518" w:rsidP="00E22FA4">
      <w:pPr>
        <w:jc w:val="both"/>
        <w:rPr>
          <w:rFonts w:ascii="Calibri" w:hAnsi="Calibri" w:cs="Calibri"/>
          <w:sz w:val="24"/>
          <w:szCs w:val="24"/>
        </w:rPr>
      </w:pPr>
    </w:p>
    <w:p w14:paraId="6F0B7DC5" w14:textId="77777777" w:rsidR="00CD0247" w:rsidRPr="004D4610" w:rsidRDefault="00CD0247" w:rsidP="00E22FA4">
      <w:pPr>
        <w:jc w:val="both"/>
        <w:rPr>
          <w:rFonts w:ascii="Calibri" w:hAnsi="Calibri" w:cs="Calibri"/>
          <w:b/>
          <w:bCs/>
          <w:sz w:val="24"/>
          <w:szCs w:val="24"/>
        </w:rPr>
      </w:pPr>
      <w:r w:rsidRPr="004D4610">
        <w:rPr>
          <w:rFonts w:ascii="Calibri" w:hAnsi="Calibri" w:cs="Calibri"/>
          <w:b/>
          <w:bCs/>
          <w:sz w:val="24"/>
          <w:szCs w:val="24"/>
        </w:rPr>
        <w:t>Balizamiento marítimo</w:t>
      </w:r>
    </w:p>
    <w:p w14:paraId="26E4D811" w14:textId="77777777" w:rsidR="00CD0247" w:rsidRPr="004D4610" w:rsidRDefault="00CD0247" w:rsidP="00E22FA4">
      <w:pPr>
        <w:jc w:val="both"/>
        <w:rPr>
          <w:rFonts w:ascii="Calibri" w:hAnsi="Calibri" w:cs="Calibri"/>
          <w:sz w:val="24"/>
          <w:szCs w:val="24"/>
        </w:rPr>
      </w:pPr>
      <w:r w:rsidRPr="004D4610">
        <w:rPr>
          <w:rFonts w:ascii="Calibri" w:hAnsi="Calibri" w:cs="Calibri"/>
          <w:sz w:val="24"/>
          <w:szCs w:val="24"/>
        </w:rPr>
        <w:t xml:space="preserve">Antes de iniciar ningún trabajo en un parque eólico marino, incluso la instalación de los cables submarinos, se lleva a cabo su balizamiento, de acuerdo con el RD 1685/83, donde se recogen las normas de balizamiento internacionales AISM (Asociación Internacional de Señalización Marítima) e IALA (International </w:t>
      </w:r>
      <w:proofErr w:type="spellStart"/>
      <w:r w:rsidRPr="004D4610">
        <w:rPr>
          <w:rFonts w:ascii="Calibri" w:hAnsi="Calibri" w:cs="Calibri"/>
          <w:sz w:val="24"/>
          <w:szCs w:val="24"/>
        </w:rPr>
        <w:t>Association</w:t>
      </w:r>
      <w:proofErr w:type="spellEnd"/>
      <w:r w:rsidRPr="004D4610">
        <w:rPr>
          <w:rFonts w:ascii="Calibri" w:hAnsi="Calibri" w:cs="Calibri"/>
          <w:sz w:val="24"/>
          <w:szCs w:val="24"/>
        </w:rPr>
        <w:t xml:space="preserve"> </w:t>
      </w:r>
      <w:proofErr w:type="spellStart"/>
      <w:r w:rsidRPr="004D4610">
        <w:rPr>
          <w:rFonts w:ascii="Calibri" w:hAnsi="Calibri" w:cs="Calibri"/>
          <w:sz w:val="24"/>
          <w:szCs w:val="24"/>
        </w:rPr>
        <w:t>of</w:t>
      </w:r>
      <w:proofErr w:type="spellEnd"/>
      <w:r w:rsidRPr="004D4610">
        <w:rPr>
          <w:rFonts w:ascii="Calibri" w:hAnsi="Calibri" w:cs="Calibri"/>
          <w:sz w:val="24"/>
          <w:szCs w:val="24"/>
        </w:rPr>
        <w:t xml:space="preserve"> </w:t>
      </w:r>
      <w:proofErr w:type="spellStart"/>
      <w:r w:rsidRPr="004D4610">
        <w:rPr>
          <w:rFonts w:ascii="Calibri" w:hAnsi="Calibri" w:cs="Calibri"/>
          <w:sz w:val="24"/>
          <w:szCs w:val="24"/>
        </w:rPr>
        <w:t>Lighthouse</w:t>
      </w:r>
      <w:proofErr w:type="spellEnd"/>
      <w:r w:rsidRPr="004D4610">
        <w:rPr>
          <w:rFonts w:ascii="Calibri" w:hAnsi="Calibri" w:cs="Calibri"/>
          <w:sz w:val="24"/>
          <w:szCs w:val="24"/>
        </w:rPr>
        <w:t xml:space="preserve"> </w:t>
      </w:r>
      <w:proofErr w:type="spellStart"/>
      <w:r w:rsidRPr="004D4610">
        <w:rPr>
          <w:rFonts w:ascii="Calibri" w:hAnsi="Calibri" w:cs="Calibri"/>
          <w:sz w:val="24"/>
          <w:szCs w:val="24"/>
        </w:rPr>
        <w:t>Authorities</w:t>
      </w:r>
      <w:proofErr w:type="spellEnd"/>
      <w:r w:rsidRPr="004D4610">
        <w:rPr>
          <w:rFonts w:ascii="Calibri" w:hAnsi="Calibri" w:cs="Calibri"/>
          <w:sz w:val="24"/>
          <w:szCs w:val="24"/>
        </w:rPr>
        <w:t>) y siempre siguiendo las instrucciones y resoluciones de la Dirección General de la Marina Mercante, Puertos del Estado y Comisión de Faros.</w:t>
      </w:r>
    </w:p>
    <w:p w14:paraId="3441D46D" w14:textId="77777777" w:rsidR="00CD0247" w:rsidRPr="004D4610" w:rsidRDefault="00CD0247" w:rsidP="00E22FA4">
      <w:pPr>
        <w:jc w:val="both"/>
        <w:rPr>
          <w:rFonts w:ascii="Calibri" w:hAnsi="Calibri" w:cs="Calibri"/>
          <w:sz w:val="24"/>
          <w:szCs w:val="24"/>
        </w:rPr>
      </w:pPr>
      <w:r w:rsidRPr="004D4610">
        <w:rPr>
          <w:rFonts w:ascii="Calibri" w:hAnsi="Calibri" w:cs="Calibri"/>
          <w:sz w:val="24"/>
          <w:szCs w:val="24"/>
        </w:rPr>
        <w:t>Para ello, se realiza un proyecto de balizamiento en el cual se considerarán dos sistemas de señalización diferenciados:</w:t>
      </w:r>
    </w:p>
    <w:p w14:paraId="5C7F21AD" w14:textId="77777777" w:rsidR="00CD0247" w:rsidRPr="004D4610" w:rsidRDefault="00CD0247" w:rsidP="00E22FA4">
      <w:pPr>
        <w:pStyle w:val="Prrafodelista"/>
        <w:numPr>
          <w:ilvl w:val="0"/>
          <w:numId w:val="23"/>
        </w:numPr>
        <w:spacing w:before="120" w:after="120"/>
        <w:jc w:val="both"/>
        <w:rPr>
          <w:rFonts w:ascii="Calibri" w:hAnsi="Calibri" w:cs="Calibri"/>
          <w:sz w:val="24"/>
          <w:szCs w:val="24"/>
        </w:rPr>
      </w:pPr>
      <w:r w:rsidRPr="004D4610">
        <w:rPr>
          <w:rFonts w:ascii="Calibri" w:hAnsi="Calibri" w:cs="Calibri"/>
          <w:b/>
          <w:bCs/>
          <w:sz w:val="24"/>
          <w:szCs w:val="24"/>
        </w:rPr>
        <w:lastRenderedPageBreak/>
        <w:t>Señalización de los aerogeneradores</w:t>
      </w:r>
      <w:r w:rsidRPr="004D4610">
        <w:rPr>
          <w:rFonts w:ascii="Calibri" w:hAnsi="Calibri" w:cs="Calibri"/>
          <w:sz w:val="24"/>
          <w:szCs w:val="24"/>
        </w:rPr>
        <w:t xml:space="preserve">, así como de la superficie ocupada por sus sistemas de fondeo, mediante balizamiento perimetral adecuado para permitir su identificación visual por parte de las embarcaciones y garantizar la seguridad de la navegación. </w:t>
      </w:r>
    </w:p>
    <w:p w14:paraId="143BE003" w14:textId="77777777" w:rsidR="00CD0247" w:rsidRPr="004D4610" w:rsidRDefault="00CD0247" w:rsidP="00E22FA4">
      <w:pPr>
        <w:pStyle w:val="Prrafodelista"/>
        <w:numPr>
          <w:ilvl w:val="0"/>
          <w:numId w:val="23"/>
        </w:numPr>
        <w:spacing w:before="120" w:after="120"/>
        <w:jc w:val="both"/>
        <w:rPr>
          <w:rFonts w:ascii="Calibri" w:hAnsi="Calibri" w:cs="Calibri"/>
          <w:sz w:val="24"/>
          <w:szCs w:val="24"/>
        </w:rPr>
      </w:pPr>
      <w:r w:rsidRPr="004D4610">
        <w:rPr>
          <w:rFonts w:ascii="Calibri" w:hAnsi="Calibri" w:cs="Calibri"/>
          <w:b/>
          <w:bCs/>
          <w:sz w:val="24"/>
          <w:szCs w:val="24"/>
        </w:rPr>
        <w:t>Señalización e información del trazado del cable de evacuación eléctrica</w:t>
      </w:r>
      <w:r w:rsidRPr="004D4610">
        <w:rPr>
          <w:rFonts w:ascii="Calibri" w:hAnsi="Calibri" w:cs="Calibri"/>
          <w:sz w:val="24"/>
          <w:szCs w:val="24"/>
        </w:rPr>
        <w:t xml:space="preserve"> desde el parque eólico hasta costa, a fin de que queden adecuadamente registrados en las cartas de navegación emitidas por el Instituto Hidrográfico de la Marina.</w:t>
      </w:r>
    </w:p>
    <w:p w14:paraId="0AB46598" w14:textId="77777777" w:rsidR="00E22FA4" w:rsidRDefault="00CD0247" w:rsidP="00E22FA4">
      <w:pPr>
        <w:jc w:val="both"/>
      </w:pPr>
      <w:r w:rsidRPr="004D4610">
        <w:rPr>
          <w:rFonts w:ascii="Calibri" w:hAnsi="Calibri" w:cs="Calibri"/>
          <w:sz w:val="24"/>
          <w:szCs w:val="24"/>
        </w:rPr>
        <w:t>Por otra parte, durante la operación del parque eólico podrían surgir modificaciones puntuales y temporales del balizamiento (por la retirada puntual de alguna boya para su mantenimiento, etc.), que será necesario informar a la administración marítima para que pueda emitir los correspondientes avisos a navegantes.</w:t>
      </w:r>
      <w:r w:rsidR="00E22FA4" w:rsidRPr="00E22FA4">
        <w:t xml:space="preserve"> </w:t>
      </w:r>
    </w:p>
    <w:p w14:paraId="42C48156" w14:textId="77777777" w:rsidR="008127AD" w:rsidRDefault="00E22FA4" w:rsidP="00E22FA4">
      <w:pPr>
        <w:jc w:val="both"/>
        <w:rPr>
          <w:rFonts w:ascii="Calibri" w:hAnsi="Calibri" w:cs="Calibri"/>
          <w:sz w:val="24"/>
          <w:szCs w:val="24"/>
        </w:rPr>
      </w:pPr>
      <w:r w:rsidRPr="00E22FA4">
        <w:rPr>
          <w:rFonts w:ascii="Calibri" w:hAnsi="Calibri" w:cs="Calibri"/>
          <w:sz w:val="24"/>
          <w:szCs w:val="24"/>
        </w:rPr>
        <w:t>En resumen, los parques eólicos nunca se construyen en rutas comerciales marítimas, siendo ubicados a una distancia de seguridad suficiente de forma que se evite influir en las mismas. En el caso de la navegación de pesca, recreacional o similares, el tránsito por aguas del parque eólico es posible bajo ciertas condiciones y adoptando medidas mitigantes que garantizan la seguridad y coexistencia del parque eólico con el tráfico autorizado</w:t>
      </w:r>
      <w:r w:rsidR="0032123E">
        <w:rPr>
          <w:rFonts w:ascii="Calibri" w:hAnsi="Calibri" w:cs="Calibri"/>
          <w:sz w:val="24"/>
          <w:szCs w:val="24"/>
        </w:rPr>
        <w:t>.</w:t>
      </w:r>
    </w:p>
    <w:p w14:paraId="0429B6F4" w14:textId="77777777" w:rsidR="0010109E" w:rsidRDefault="0010109E" w:rsidP="00E22FA4">
      <w:pPr>
        <w:jc w:val="both"/>
        <w:rPr>
          <w:rFonts w:ascii="Calibri" w:hAnsi="Calibri" w:cs="Calibri"/>
          <w:sz w:val="24"/>
          <w:szCs w:val="24"/>
        </w:rPr>
      </w:pPr>
    </w:p>
    <w:p w14:paraId="26639F1C" w14:textId="77777777" w:rsidR="0010109E" w:rsidRDefault="0010109E" w:rsidP="00E22FA4">
      <w:pPr>
        <w:jc w:val="both"/>
        <w:rPr>
          <w:rFonts w:ascii="Calibri" w:hAnsi="Calibri" w:cs="Calibri"/>
          <w:sz w:val="24"/>
          <w:szCs w:val="24"/>
        </w:rPr>
      </w:pPr>
    </w:p>
    <w:p w14:paraId="2D13D675" w14:textId="4F5C638B" w:rsidR="0010109E" w:rsidRDefault="0010109E" w:rsidP="00E22FA4">
      <w:pPr>
        <w:jc w:val="both"/>
        <w:rPr>
          <w:rFonts w:ascii="Calibri" w:hAnsi="Calibri" w:cs="Calibri"/>
          <w:sz w:val="24"/>
          <w:szCs w:val="24"/>
        </w:rPr>
        <w:sectPr w:rsidR="0010109E" w:rsidSect="00336134">
          <w:headerReference w:type="even" r:id="rId43"/>
          <w:headerReference w:type="default" r:id="rId44"/>
          <w:footerReference w:type="even" r:id="rId45"/>
          <w:footerReference w:type="default" r:id="rId46"/>
          <w:headerReference w:type="first" r:id="rId47"/>
          <w:footerReference w:type="first" r:id="rId48"/>
          <w:pgSz w:w="11900" w:h="16840"/>
          <w:pgMar w:top="1985" w:right="1127" w:bottom="1135" w:left="1134" w:header="680" w:footer="284" w:gutter="0"/>
          <w:pgNumType w:start="0"/>
          <w:cols w:space="708"/>
          <w:titlePg/>
          <w:docGrid w:linePitch="360"/>
        </w:sectPr>
      </w:pPr>
    </w:p>
    <w:p w14:paraId="0F868F5D" w14:textId="1DBC9C8D" w:rsidR="00E22FA4" w:rsidRDefault="009D0678" w:rsidP="00E22FA4">
      <w:pPr>
        <w:jc w:val="both"/>
        <w:rPr>
          <w:rFonts w:ascii="Calibri" w:hAnsi="Calibri" w:cs="Calibri"/>
          <w:sz w:val="24"/>
          <w:szCs w:val="24"/>
        </w:rPr>
      </w:pPr>
      <w:r>
        <w:rPr>
          <w:noProof/>
        </w:rPr>
        <w:lastRenderedPageBreak/>
        <mc:AlternateContent>
          <mc:Choice Requires="wpg">
            <w:drawing>
              <wp:anchor distT="0" distB="0" distL="228600" distR="228600" simplePos="0" relativeHeight="251667456" behindDoc="1" locked="0" layoutInCell="1" allowOverlap="1" wp14:anchorId="37475A4A" wp14:editId="631203D3">
                <wp:simplePos x="0" y="0"/>
                <wp:positionH relativeFrom="margin">
                  <wp:posOffset>3996692</wp:posOffset>
                </wp:positionH>
                <wp:positionV relativeFrom="page">
                  <wp:posOffset>1115822</wp:posOffset>
                </wp:positionV>
                <wp:extent cx="1964690" cy="8936990"/>
                <wp:effectExtent l="0" t="0" r="16510" b="0"/>
                <wp:wrapSquare wrapText="bothSides"/>
                <wp:docPr id="201" name="Grupo 201"/>
                <wp:cNvGraphicFramePr/>
                <a:graphic xmlns:a="http://schemas.openxmlformats.org/drawingml/2006/main">
                  <a:graphicData uri="http://schemas.microsoft.com/office/word/2010/wordprocessingGroup">
                    <wpg:wgp>
                      <wpg:cNvGrpSpPr/>
                      <wpg:grpSpPr>
                        <a:xfrm>
                          <a:off x="0" y="0"/>
                          <a:ext cx="1964690" cy="8936990"/>
                          <a:chOff x="-1" y="0"/>
                          <a:chExt cx="1936382" cy="8598211"/>
                        </a:xfrm>
                      </wpg:grpSpPr>
                      <wps:wsp>
                        <wps:cNvPr id="202" name="Rectángulo 202"/>
                        <wps:cNvSpPr/>
                        <wps:spPr>
                          <a:xfrm>
                            <a:off x="0" y="0"/>
                            <a:ext cx="1936381" cy="228600"/>
                          </a:xfrm>
                          <a:prstGeom prst="rect">
                            <a:avLst/>
                          </a:prstGeom>
                          <a:solidFill>
                            <a:schemeClr val="accent1"/>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ángulo 203"/>
                        <wps:cNvSpPr/>
                        <wps:spPr>
                          <a:xfrm>
                            <a:off x="1" y="1263835"/>
                            <a:ext cx="1902940" cy="733437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F03E5E" w14:textId="77777777" w:rsidR="0032123E" w:rsidRDefault="0032123E" w:rsidP="0032123E">
                              <w:pPr>
                                <w:jc w:val="both"/>
                                <w:rPr>
                                  <w:sz w:val="24"/>
                                  <w:szCs w:val="24"/>
                                </w:rPr>
                              </w:pPr>
                            </w:p>
                            <w:p w14:paraId="312C727A" w14:textId="3053CCCE" w:rsidR="00C03891" w:rsidRPr="0032123E" w:rsidRDefault="0032123E" w:rsidP="009D0678">
                              <w:pPr>
                                <w:rPr>
                                  <w:rFonts w:cstheme="minorHAnsi"/>
                                  <w:color w:val="FFFFFF" w:themeColor="background1"/>
                                  <w:sz w:val="24"/>
                                  <w:szCs w:val="24"/>
                                </w:rPr>
                              </w:pPr>
                              <w:r w:rsidRPr="0032123E">
                                <w:rPr>
                                  <w:sz w:val="24"/>
                                  <w:szCs w:val="24"/>
                                </w:rPr>
                                <w:t>Este documento ha sido elaborado por la</w:t>
                              </w:r>
                              <w:r w:rsidR="009D0678">
                                <w:rPr>
                                  <w:b/>
                                  <w:bCs/>
                                  <w:sz w:val="24"/>
                                  <w:szCs w:val="24"/>
                                </w:rPr>
                                <w:t xml:space="preserve"> </w:t>
                              </w:r>
                              <w:r w:rsidRPr="0032123E">
                                <w:rPr>
                                  <w:b/>
                                  <w:bCs/>
                                  <w:sz w:val="24"/>
                                  <w:szCs w:val="24"/>
                                </w:rPr>
                                <w:t xml:space="preserve">Asociación </w:t>
                              </w:r>
                              <w:r w:rsidRPr="0032123E">
                                <w:rPr>
                                  <w:rFonts w:cstheme="minorHAnsi"/>
                                  <w:b/>
                                  <w:bCs/>
                                  <w:sz w:val="24"/>
                                  <w:szCs w:val="24"/>
                                </w:rPr>
                                <w:t>Empresarial Eólica (AEE).</w:t>
                              </w:r>
                            </w:p>
                            <w:p w14:paraId="5CFDECC6" w14:textId="77777777" w:rsidR="0032123E" w:rsidRDefault="0032123E" w:rsidP="0032123E">
                              <w:pPr>
                                <w:jc w:val="both"/>
                                <w:rPr>
                                  <w:rFonts w:cstheme="minorHAnsi"/>
                                  <w:color w:val="FFFFFF" w:themeColor="background1"/>
                                  <w:sz w:val="24"/>
                                  <w:szCs w:val="24"/>
                                </w:rPr>
                              </w:pPr>
                            </w:p>
                            <w:p w14:paraId="469EB3FA" w14:textId="0201D89D" w:rsidR="0032123E" w:rsidRPr="0032123E" w:rsidRDefault="00C03891" w:rsidP="0032123E">
                              <w:pPr>
                                <w:jc w:val="both"/>
                                <w:rPr>
                                  <w:rFonts w:cstheme="minorHAnsi"/>
                                  <w:color w:val="FFFFFF" w:themeColor="background1"/>
                                  <w:sz w:val="24"/>
                                  <w:szCs w:val="24"/>
                                </w:rPr>
                              </w:pPr>
                              <w:r w:rsidRPr="0032123E">
                                <w:rPr>
                                  <w:rFonts w:cstheme="minorHAnsi"/>
                                  <w:color w:val="FFFFFF" w:themeColor="background1"/>
                                  <w:sz w:val="24"/>
                                  <w:szCs w:val="24"/>
                                </w:rPr>
                                <w:t>Para más información:</w:t>
                              </w:r>
                            </w:p>
                            <w:p w14:paraId="0A00064D" w14:textId="77777777" w:rsidR="00C03891" w:rsidRPr="0032123E" w:rsidRDefault="00C03891" w:rsidP="0032123E">
                              <w:pPr>
                                <w:jc w:val="both"/>
                                <w:rPr>
                                  <w:rFonts w:cstheme="minorHAnsi"/>
                                  <w:b/>
                                  <w:bCs/>
                                  <w:color w:val="FFFFFF" w:themeColor="background1"/>
                                  <w:sz w:val="24"/>
                                  <w:szCs w:val="24"/>
                                </w:rPr>
                              </w:pPr>
                              <w:r w:rsidRPr="0032123E">
                                <w:rPr>
                                  <w:rFonts w:cstheme="minorHAnsi"/>
                                  <w:b/>
                                  <w:bCs/>
                                  <w:color w:val="FFFFFF" w:themeColor="background1"/>
                                  <w:sz w:val="24"/>
                                  <w:szCs w:val="24"/>
                                </w:rPr>
                                <w:t>AEE</w:t>
                              </w:r>
                            </w:p>
                            <w:p w14:paraId="3DFE69CD" w14:textId="77777777" w:rsidR="00C03891" w:rsidRPr="0032123E" w:rsidRDefault="00C03891" w:rsidP="0010109E">
                              <w:pPr>
                                <w:spacing w:line="240" w:lineRule="auto"/>
                                <w:jc w:val="both"/>
                                <w:rPr>
                                  <w:rFonts w:cstheme="minorHAnsi"/>
                                  <w:color w:val="FFFFFF" w:themeColor="background1"/>
                                  <w:sz w:val="24"/>
                                  <w:szCs w:val="24"/>
                                </w:rPr>
                              </w:pPr>
                              <w:r w:rsidRPr="0032123E">
                                <w:rPr>
                                  <w:rFonts w:cstheme="minorHAnsi"/>
                                  <w:color w:val="FFFFFF" w:themeColor="background1"/>
                                  <w:sz w:val="24"/>
                                  <w:szCs w:val="24"/>
                                </w:rPr>
                                <w:t>C/ Sor Angela de la Cruz</w:t>
                              </w:r>
                            </w:p>
                            <w:p w14:paraId="642DAF4B" w14:textId="77777777" w:rsidR="00C03891" w:rsidRPr="0032123E" w:rsidRDefault="00C03891" w:rsidP="0010109E">
                              <w:pPr>
                                <w:spacing w:line="240" w:lineRule="auto"/>
                                <w:jc w:val="both"/>
                                <w:rPr>
                                  <w:rFonts w:cstheme="minorHAnsi"/>
                                  <w:color w:val="FFFFFF" w:themeColor="background1"/>
                                  <w:sz w:val="24"/>
                                  <w:szCs w:val="24"/>
                                  <w:lang w:val="pt-PT"/>
                                </w:rPr>
                              </w:pPr>
                              <w:r w:rsidRPr="0032123E">
                                <w:rPr>
                                  <w:rFonts w:cstheme="minorHAnsi"/>
                                  <w:color w:val="FFFFFF" w:themeColor="background1"/>
                                  <w:sz w:val="24"/>
                                  <w:szCs w:val="24"/>
                                  <w:lang w:val="pt-PT"/>
                                </w:rPr>
                                <w:t>Nº 2 – 14 Planta</w:t>
                              </w:r>
                            </w:p>
                            <w:p w14:paraId="47AAB792" w14:textId="77777777" w:rsidR="00C03891" w:rsidRPr="0032123E" w:rsidRDefault="00C03891" w:rsidP="0010109E">
                              <w:pPr>
                                <w:spacing w:line="240" w:lineRule="auto"/>
                                <w:jc w:val="both"/>
                                <w:rPr>
                                  <w:rFonts w:cstheme="minorHAnsi"/>
                                  <w:color w:val="FFFFFF" w:themeColor="background1"/>
                                  <w:sz w:val="24"/>
                                  <w:szCs w:val="24"/>
                                  <w:lang w:val="pt-PT"/>
                                </w:rPr>
                              </w:pPr>
                              <w:r w:rsidRPr="0032123E">
                                <w:rPr>
                                  <w:rFonts w:cstheme="minorHAnsi"/>
                                  <w:color w:val="FFFFFF" w:themeColor="background1"/>
                                  <w:sz w:val="24"/>
                                  <w:szCs w:val="24"/>
                                  <w:lang w:val="pt-PT"/>
                                </w:rPr>
                                <w:t>28020 Madrid</w:t>
                              </w:r>
                            </w:p>
                            <w:p w14:paraId="7B514862" w14:textId="77777777" w:rsidR="00C03891" w:rsidRPr="0032123E" w:rsidRDefault="00C03891" w:rsidP="0010109E">
                              <w:pPr>
                                <w:spacing w:line="240" w:lineRule="auto"/>
                                <w:jc w:val="both"/>
                                <w:rPr>
                                  <w:rFonts w:cstheme="minorHAnsi"/>
                                  <w:color w:val="FFFFFF" w:themeColor="background1"/>
                                  <w:sz w:val="24"/>
                                  <w:szCs w:val="24"/>
                                  <w:lang w:val="pt-PT"/>
                                </w:rPr>
                              </w:pPr>
                              <w:r w:rsidRPr="0032123E">
                                <w:rPr>
                                  <w:rFonts w:cstheme="minorHAnsi"/>
                                  <w:color w:val="FFFFFF" w:themeColor="background1"/>
                                  <w:sz w:val="24"/>
                                  <w:szCs w:val="24"/>
                                  <w:lang w:val="pt-PT"/>
                                </w:rPr>
                                <w:t>T. 91 7451276</w:t>
                              </w:r>
                            </w:p>
                            <w:p w14:paraId="7852CA77" w14:textId="77777777" w:rsidR="00C03891" w:rsidRPr="0032123E" w:rsidRDefault="00D40A72" w:rsidP="0010109E">
                              <w:pPr>
                                <w:spacing w:line="240" w:lineRule="auto"/>
                                <w:jc w:val="both"/>
                                <w:rPr>
                                  <w:rFonts w:cstheme="minorHAnsi"/>
                                  <w:color w:val="FFFFFF" w:themeColor="background1"/>
                                  <w:sz w:val="24"/>
                                  <w:szCs w:val="24"/>
                                  <w:lang w:val="pt-PT"/>
                                </w:rPr>
                              </w:pPr>
                              <w:hyperlink r:id="rId49" w:history="1">
                                <w:r w:rsidR="00C03891" w:rsidRPr="0032123E">
                                  <w:rPr>
                                    <w:rStyle w:val="Hipervnculo"/>
                                    <w:rFonts w:asciiTheme="minorHAnsi" w:hAnsiTheme="minorHAnsi" w:cstheme="minorHAnsi"/>
                                    <w:color w:val="FFFFFF" w:themeColor="background1"/>
                                    <w:sz w:val="24"/>
                                    <w:szCs w:val="24"/>
                                    <w:lang w:val="pt-PT"/>
                                  </w:rPr>
                                  <w:t>aeeolica@aeeolica.org</w:t>
                                </w:r>
                              </w:hyperlink>
                            </w:p>
                            <w:p w14:paraId="1B2E229B" w14:textId="77777777" w:rsidR="00C03891" w:rsidRPr="0032123E" w:rsidRDefault="00C03891" w:rsidP="0010109E">
                              <w:pPr>
                                <w:spacing w:line="240" w:lineRule="auto"/>
                                <w:jc w:val="both"/>
                                <w:rPr>
                                  <w:rFonts w:cstheme="minorHAnsi"/>
                                  <w:color w:val="FFFFFF" w:themeColor="background1"/>
                                  <w:sz w:val="24"/>
                                  <w:szCs w:val="24"/>
                                  <w:lang w:val="pt-PT"/>
                                </w:rPr>
                              </w:pPr>
                              <w:r w:rsidRPr="0032123E">
                                <w:rPr>
                                  <w:rFonts w:cstheme="minorHAnsi"/>
                                  <w:color w:val="FFFFFF" w:themeColor="background1"/>
                                  <w:sz w:val="24"/>
                                  <w:szCs w:val="24"/>
                                  <w:lang w:val="pt-PT"/>
                                </w:rPr>
                                <w:t>www.aeeolica.org</w:t>
                              </w: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04" name="Cuadro de texto 204"/>
                        <wps:cNvSpPr txBox="1"/>
                        <wps:spPr>
                          <a:xfrm>
                            <a:off x="-1" y="252806"/>
                            <a:ext cx="1912069" cy="89233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3F25306" w14:textId="77777777" w:rsidR="00C03891" w:rsidRPr="006A7520" w:rsidRDefault="00C03891" w:rsidP="00C03891">
                              <w:pPr>
                                <w:pStyle w:val="Sinespaciado"/>
                                <w:jc w:val="center"/>
                                <w:rPr>
                                  <w:rFonts w:asciiTheme="majorHAnsi" w:eastAsiaTheme="majorEastAsia" w:hAnsiTheme="majorHAnsi" w:cstheme="majorBidi"/>
                                  <w:b/>
                                  <w:bCs/>
                                  <w:caps/>
                                  <w:color w:val="4A66AC" w:themeColor="accent1"/>
                                  <w:sz w:val="32"/>
                                  <w:szCs w:val="32"/>
                                </w:rPr>
                              </w:pPr>
                              <w:r w:rsidRPr="006A7520">
                                <w:rPr>
                                  <w:rFonts w:asciiTheme="majorHAnsi" w:eastAsiaTheme="majorEastAsia" w:hAnsiTheme="majorHAnsi" w:cstheme="majorBidi"/>
                                  <w:b/>
                                  <w:bCs/>
                                  <w:caps/>
                                  <w:color w:val="4A66AC" w:themeColor="accent1"/>
                                  <w:sz w:val="32"/>
                                  <w:szCs w:val="32"/>
                                </w:rPr>
                                <w:t>FAQs EÓLICA MARINA</w:t>
                              </w:r>
                              <w:r>
                                <w:rPr>
                                  <w:rFonts w:asciiTheme="majorHAnsi" w:eastAsiaTheme="majorEastAsia" w:hAnsiTheme="majorHAnsi" w:cstheme="majorBidi"/>
                                  <w:b/>
                                  <w:bCs/>
                                  <w:caps/>
                                  <w:color w:val="4A66AC" w:themeColor="accent1"/>
                                  <w:sz w:val="32"/>
                                  <w:szCs w:val="32"/>
                                </w:rPr>
                                <w:t xml:space="preserve"> EN ESPAÑA</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475A4A" id="Grupo 201" o:spid="_x0000_s1027" style="position:absolute;left:0;text-align:left;margin-left:314.7pt;margin-top:87.85pt;width:154.7pt;height:703.7pt;z-index:-251649024;mso-wrap-distance-left:18pt;mso-wrap-distance-right:18pt;mso-position-horizontal-relative:margin;mso-position-vertical-relative:page;mso-width-relative:margin;mso-height-relative:margin" coordorigin="" coordsize="19363,85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">
                <v:rect id="Rectángulo 202" o:spid="_x0000_s1028" style="position:absolute;width:19363;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" fillcolor="#4a66ac [3204]" strokecolor="#0070c0" strokeweight="1pt"/>
                <v:rect id="Rectángulo 203" o:spid="_x0000_s1029" style="position:absolute;top:12638;width:19029;height:73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" fillcolor="#4a66ac [3204]" stroked="f" strokeweight="1pt">
                  <v:textbox inset=",14.4pt,8.64pt,18pt">
                    <w:txbxContent>
                      <w:p w14:paraId="6CF03E5E" w14:textId="77777777" w:rsidR="0032123E" w:rsidRDefault="0032123E" w:rsidP="0032123E">
                        <w:pPr>
                          <w:jc w:val="both"/>
                          <w:rPr>
                            <w:sz w:val="24"/>
                            <w:szCs w:val="24"/>
                          </w:rPr>
                        </w:pPr>
                      </w:p>
                      <w:p w14:paraId="312C727A" w14:textId="3053CCCE" w:rsidR="00C03891" w:rsidRPr="0032123E" w:rsidRDefault="0032123E" w:rsidP="009D0678">
                        <w:pPr>
                          <w:rPr>
                            <w:rFonts w:cstheme="minorHAnsi"/>
                            <w:color w:val="FFFFFF" w:themeColor="background1"/>
                            <w:sz w:val="24"/>
                            <w:szCs w:val="24"/>
                          </w:rPr>
                        </w:pPr>
                        <w:r w:rsidRPr="0032123E">
                          <w:rPr>
                            <w:sz w:val="24"/>
                            <w:szCs w:val="24"/>
                          </w:rPr>
                          <w:t>Este documento ha sido elaborado por la</w:t>
                        </w:r>
                        <w:r w:rsidR="009D0678">
                          <w:rPr>
                            <w:b/>
                            <w:bCs/>
                            <w:sz w:val="24"/>
                            <w:szCs w:val="24"/>
                          </w:rPr>
                          <w:t xml:space="preserve"> </w:t>
                        </w:r>
                        <w:r w:rsidRPr="0032123E">
                          <w:rPr>
                            <w:b/>
                            <w:bCs/>
                            <w:sz w:val="24"/>
                            <w:szCs w:val="24"/>
                          </w:rPr>
                          <w:t xml:space="preserve">Asociación </w:t>
                        </w:r>
                        <w:r w:rsidRPr="0032123E">
                          <w:rPr>
                            <w:rFonts w:cstheme="minorHAnsi"/>
                            <w:b/>
                            <w:bCs/>
                            <w:sz w:val="24"/>
                            <w:szCs w:val="24"/>
                          </w:rPr>
                          <w:t>Empresarial Eólica (AEE).</w:t>
                        </w:r>
                      </w:p>
                      <w:p w14:paraId="5CFDECC6" w14:textId="77777777" w:rsidR="0032123E" w:rsidRDefault="0032123E" w:rsidP="0032123E">
                        <w:pPr>
                          <w:jc w:val="both"/>
                          <w:rPr>
                            <w:rFonts w:cstheme="minorHAnsi"/>
                            <w:color w:val="FFFFFF" w:themeColor="background1"/>
                            <w:sz w:val="24"/>
                            <w:szCs w:val="24"/>
                          </w:rPr>
                        </w:pPr>
                      </w:p>
                      <w:p w14:paraId="469EB3FA" w14:textId="0201D89D" w:rsidR="0032123E" w:rsidRPr="0032123E" w:rsidRDefault="00C03891" w:rsidP="0032123E">
                        <w:pPr>
                          <w:jc w:val="both"/>
                          <w:rPr>
                            <w:rFonts w:cstheme="minorHAnsi"/>
                            <w:color w:val="FFFFFF" w:themeColor="background1"/>
                            <w:sz w:val="24"/>
                            <w:szCs w:val="24"/>
                          </w:rPr>
                        </w:pPr>
                        <w:r w:rsidRPr="0032123E">
                          <w:rPr>
                            <w:rFonts w:cstheme="minorHAnsi"/>
                            <w:color w:val="FFFFFF" w:themeColor="background1"/>
                            <w:sz w:val="24"/>
                            <w:szCs w:val="24"/>
                          </w:rPr>
                          <w:t>Para más información:</w:t>
                        </w:r>
                      </w:p>
                      <w:p w14:paraId="0A00064D" w14:textId="77777777" w:rsidR="00C03891" w:rsidRPr="0032123E" w:rsidRDefault="00C03891" w:rsidP="0032123E">
                        <w:pPr>
                          <w:jc w:val="both"/>
                          <w:rPr>
                            <w:rFonts w:cstheme="minorHAnsi"/>
                            <w:b/>
                            <w:bCs/>
                            <w:color w:val="FFFFFF" w:themeColor="background1"/>
                            <w:sz w:val="24"/>
                            <w:szCs w:val="24"/>
                          </w:rPr>
                        </w:pPr>
                        <w:r w:rsidRPr="0032123E">
                          <w:rPr>
                            <w:rFonts w:cstheme="minorHAnsi"/>
                            <w:b/>
                            <w:bCs/>
                            <w:color w:val="FFFFFF" w:themeColor="background1"/>
                            <w:sz w:val="24"/>
                            <w:szCs w:val="24"/>
                          </w:rPr>
                          <w:t>AEE</w:t>
                        </w:r>
                      </w:p>
                      <w:p w14:paraId="3DFE69CD" w14:textId="77777777" w:rsidR="00C03891" w:rsidRPr="0032123E" w:rsidRDefault="00C03891" w:rsidP="0010109E">
                        <w:pPr>
                          <w:spacing w:line="240" w:lineRule="auto"/>
                          <w:jc w:val="both"/>
                          <w:rPr>
                            <w:rFonts w:cstheme="minorHAnsi"/>
                            <w:color w:val="FFFFFF" w:themeColor="background1"/>
                            <w:sz w:val="24"/>
                            <w:szCs w:val="24"/>
                          </w:rPr>
                        </w:pPr>
                        <w:r w:rsidRPr="0032123E">
                          <w:rPr>
                            <w:rFonts w:cstheme="minorHAnsi"/>
                            <w:color w:val="FFFFFF" w:themeColor="background1"/>
                            <w:sz w:val="24"/>
                            <w:szCs w:val="24"/>
                          </w:rPr>
                          <w:t>C/ Sor Angela de la Cruz</w:t>
                        </w:r>
                      </w:p>
                      <w:p w14:paraId="642DAF4B" w14:textId="77777777" w:rsidR="00C03891" w:rsidRPr="0032123E" w:rsidRDefault="00C03891" w:rsidP="0010109E">
                        <w:pPr>
                          <w:spacing w:line="240" w:lineRule="auto"/>
                          <w:jc w:val="both"/>
                          <w:rPr>
                            <w:rFonts w:cstheme="minorHAnsi"/>
                            <w:color w:val="FFFFFF" w:themeColor="background1"/>
                            <w:sz w:val="24"/>
                            <w:szCs w:val="24"/>
                            <w:lang w:val="pt-PT"/>
                          </w:rPr>
                        </w:pPr>
                        <w:r w:rsidRPr="0032123E">
                          <w:rPr>
                            <w:rFonts w:cstheme="minorHAnsi"/>
                            <w:color w:val="FFFFFF" w:themeColor="background1"/>
                            <w:sz w:val="24"/>
                            <w:szCs w:val="24"/>
                            <w:lang w:val="pt-PT"/>
                          </w:rPr>
                          <w:t>Nº 2 – 14 Planta</w:t>
                        </w:r>
                      </w:p>
                      <w:p w14:paraId="47AAB792" w14:textId="77777777" w:rsidR="00C03891" w:rsidRPr="0032123E" w:rsidRDefault="00C03891" w:rsidP="0010109E">
                        <w:pPr>
                          <w:spacing w:line="240" w:lineRule="auto"/>
                          <w:jc w:val="both"/>
                          <w:rPr>
                            <w:rFonts w:cstheme="minorHAnsi"/>
                            <w:color w:val="FFFFFF" w:themeColor="background1"/>
                            <w:sz w:val="24"/>
                            <w:szCs w:val="24"/>
                            <w:lang w:val="pt-PT"/>
                          </w:rPr>
                        </w:pPr>
                        <w:r w:rsidRPr="0032123E">
                          <w:rPr>
                            <w:rFonts w:cstheme="minorHAnsi"/>
                            <w:color w:val="FFFFFF" w:themeColor="background1"/>
                            <w:sz w:val="24"/>
                            <w:szCs w:val="24"/>
                            <w:lang w:val="pt-PT"/>
                          </w:rPr>
                          <w:t>28020 Madrid</w:t>
                        </w:r>
                      </w:p>
                      <w:p w14:paraId="7B514862" w14:textId="77777777" w:rsidR="00C03891" w:rsidRPr="0032123E" w:rsidRDefault="00C03891" w:rsidP="0010109E">
                        <w:pPr>
                          <w:spacing w:line="240" w:lineRule="auto"/>
                          <w:jc w:val="both"/>
                          <w:rPr>
                            <w:rFonts w:cstheme="minorHAnsi"/>
                            <w:color w:val="FFFFFF" w:themeColor="background1"/>
                            <w:sz w:val="24"/>
                            <w:szCs w:val="24"/>
                            <w:lang w:val="pt-PT"/>
                          </w:rPr>
                        </w:pPr>
                        <w:r w:rsidRPr="0032123E">
                          <w:rPr>
                            <w:rFonts w:cstheme="minorHAnsi"/>
                            <w:color w:val="FFFFFF" w:themeColor="background1"/>
                            <w:sz w:val="24"/>
                            <w:szCs w:val="24"/>
                            <w:lang w:val="pt-PT"/>
                          </w:rPr>
                          <w:t>T. 91 7451276</w:t>
                        </w:r>
                      </w:p>
                      <w:p w14:paraId="7852CA77" w14:textId="77777777" w:rsidR="00C03891" w:rsidRPr="0032123E" w:rsidRDefault="00D40A72" w:rsidP="0010109E">
                        <w:pPr>
                          <w:spacing w:line="240" w:lineRule="auto"/>
                          <w:jc w:val="both"/>
                          <w:rPr>
                            <w:rFonts w:cstheme="minorHAnsi"/>
                            <w:color w:val="FFFFFF" w:themeColor="background1"/>
                            <w:sz w:val="24"/>
                            <w:szCs w:val="24"/>
                            <w:lang w:val="pt-PT"/>
                          </w:rPr>
                        </w:pPr>
                        <w:hyperlink r:id="rId50" w:history="1">
                          <w:r w:rsidR="00C03891" w:rsidRPr="0032123E">
                            <w:rPr>
                              <w:rStyle w:val="Hipervnculo"/>
                              <w:rFonts w:asciiTheme="minorHAnsi" w:hAnsiTheme="minorHAnsi" w:cstheme="minorHAnsi"/>
                              <w:color w:val="FFFFFF" w:themeColor="background1"/>
                              <w:sz w:val="24"/>
                              <w:szCs w:val="24"/>
                              <w:lang w:val="pt-PT"/>
                            </w:rPr>
                            <w:t>aeeolica@aeeolica.org</w:t>
                          </w:r>
                        </w:hyperlink>
                      </w:p>
                      <w:p w14:paraId="1B2E229B" w14:textId="77777777" w:rsidR="00C03891" w:rsidRPr="0032123E" w:rsidRDefault="00C03891" w:rsidP="0010109E">
                        <w:pPr>
                          <w:spacing w:line="240" w:lineRule="auto"/>
                          <w:jc w:val="both"/>
                          <w:rPr>
                            <w:rFonts w:cstheme="minorHAnsi"/>
                            <w:color w:val="FFFFFF" w:themeColor="background1"/>
                            <w:sz w:val="24"/>
                            <w:szCs w:val="24"/>
                            <w:lang w:val="pt-PT"/>
                          </w:rPr>
                        </w:pPr>
                        <w:r w:rsidRPr="0032123E">
                          <w:rPr>
                            <w:rFonts w:cstheme="minorHAnsi"/>
                            <w:color w:val="FFFFFF" w:themeColor="background1"/>
                            <w:sz w:val="24"/>
                            <w:szCs w:val="24"/>
                            <w:lang w:val="pt-PT"/>
                          </w:rPr>
                          <w:t>www.aeeolica.org</w:t>
                        </w:r>
                      </w:p>
                    </w:txbxContent>
                  </v:textbox>
                </v:rect>
                <v:shapetype id="_x0000_t202" coordsize="21600,21600" o:spt="202" path="m,l,21600r21600,l21600,xe">
                  <v:stroke joinstyle="miter"/>
                  <v:path gradientshapeok="t" o:connecttype="rect"/>
                </v:shapetype>
                <v:shape id="Cuadro de texto 204" o:spid="_x0000_s1030" type="#_x0000_t202" style="position:absolute;top:2528;width:19120;height:89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" fillcolor="white [3212]" stroked="f" strokeweight=".5pt">
                  <v:textbox inset=",7.2pt,,7.2pt">
                    <w:txbxContent>
                      <w:p w14:paraId="53F25306" w14:textId="77777777" w:rsidR="00C03891" w:rsidRPr="006A7520" w:rsidRDefault="00C03891" w:rsidP="00C03891">
                        <w:pPr>
                          <w:pStyle w:val="Sinespaciado"/>
                          <w:jc w:val="center"/>
                          <w:rPr>
                            <w:rFonts w:asciiTheme="majorHAnsi" w:eastAsiaTheme="majorEastAsia" w:hAnsiTheme="majorHAnsi" w:cstheme="majorBidi"/>
                            <w:b/>
                            <w:bCs/>
                            <w:caps/>
                            <w:color w:val="4A66AC" w:themeColor="accent1"/>
                            <w:sz w:val="32"/>
                            <w:szCs w:val="32"/>
                          </w:rPr>
                        </w:pPr>
                        <w:r w:rsidRPr="006A7520">
                          <w:rPr>
                            <w:rFonts w:asciiTheme="majorHAnsi" w:eastAsiaTheme="majorEastAsia" w:hAnsiTheme="majorHAnsi" w:cstheme="majorBidi"/>
                            <w:b/>
                            <w:bCs/>
                            <w:caps/>
                            <w:color w:val="4A66AC" w:themeColor="accent1"/>
                            <w:sz w:val="32"/>
                            <w:szCs w:val="32"/>
                          </w:rPr>
                          <w:t>FAQs EÓLICA MARINA</w:t>
                        </w:r>
                        <w:r>
                          <w:rPr>
                            <w:rFonts w:asciiTheme="majorHAnsi" w:eastAsiaTheme="majorEastAsia" w:hAnsiTheme="majorHAnsi" w:cstheme="majorBidi"/>
                            <w:b/>
                            <w:bCs/>
                            <w:caps/>
                            <w:color w:val="4A66AC" w:themeColor="accent1"/>
                            <w:sz w:val="32"/>
                            <w:szCs w:val="32"/>
                          </w:rPr>
                          <w:t xml:space="preserve"> EN ESPAÑA</w:t>
                        </w:r>
                      </w:p>
                    </w:txbxContent>
                  </v:textbox>
                </v:shape>
                <w10:wrap type="square" anchorx="margin" anchory="page"/>
              </v:group>
            </w:pict>
          </mc:Fallback>
        </mc:AlternateContent>
      </w:r>
    </w:p>
    <w:p w14:paraId="243D36D6" w14:textId="5B6D80BD" w:rsidR="00E22FA4" w:rsidRDefault="00E22FA4" w:rsidP="00E22FA4">
      <w:pPr>
        <w:jc w:val="both"/>
        <w:rPr>
          <w:rFonts w:ascii="Calibri" w:hAnsi="Calibri" w:cs="Calibri"/>
          <w:sz w:val="24"/>
          <w:szCs w:val="24"/>
        </w:rPr>
      </w:pPr>
    </w:p>
    <w:p w14:paraId="12F0BA10" w14:textId="381EC4C4" w:rsidR="00E22FA4" w:rsidRDefault="00E22FA4" w:rsidP="00E22FA4">
      <w:pPr>
        <w:jc w:val="both"/>
        <w:rPr>
          <w:rFonts w:ascii="Calibri" w:hAnsi="Calibri" w:cs="Calibri"/>
          <w:sz w:val="24"/>
          <w:szCs w:val="24"/>
        </w:rPr>
      </w:pPr>
    </w:p>
    <w:p w14:paraId="0F6F5B96" w14:textId="3E194ECD" w:rsidR="00E22FA4" w:rsidRDefault="00E22FA4" w:rsidP="00E22FA4">
      <w:pPr>
        <w:jc w:val="both"/>
        <w:rPr>
          <w:rFonts w:ascii="Calibri" w:hAnsi="Calibri" w:cs="Calibri"/>
          <w:sz w:val="24"/>
          <w:szCs w:val="24"/>
        </w:rPr>
      </w:pPr>
    </w:p>
    <w:p w14:paraId="6BF0E8FC" w14:textId="1426F593" w:rsidR="00E22FA4" w:rsidRDefault="00E22FA4" w:rsidP="00E22FA4">
      <w:pPr>
        <w:jc w:val="both"/>
        <w:rPr>
          <w:rFonts w:ascii="Calibri" w:hAnsi="Calibri" w:cs="Calibri"/>
          <w:sz w:val="24"/>
          <w:szCs w:val="24"/>
        </w:rPr>
      </w:pPr>
    </w:p>
    <w:p w14:paraId="35A7BCC7" w14:textId="77777777" w:rsidR="00E22FA4" w:rsidRPr="00E22FA4" w:rsidRDefault="00E22FA4" w:rsidP="00E22FA4">
      <w:pPr>
        <w:jc w:val="both"/>
        <w:rPr>
          <w:rFonts w:ascii="Calibri" w:hAnsi="Calibri" w:cs="Calibri"/>
          <w:sz w:val="24"/>
          <w:szCs w:val="24"/>
        </w:rPr>
      </w:pPr>
    </w:p>
    <w:p w14:paraId="1339CC66" w14:textId="3652B37D" w:rsidR="00C03891" w:rsidRDefault="00C03891" w:rsidP="00E22FA4">
      <w:pPr>
        <w:jc w:val="both"/>
      </w:pPr>
    </w:p>
    <w:p w14:paraId="16ECC5D6" w14:textId="146E582B" w:rsidR="00C03891" w:rsidRDefault="00C03891" w:rsidP="00E22FA4">
      <w:pPr>
        <w:jc w:val="both"/>
      </w:pPr>
    </w:p>
    <w:p w14:paraId="683930A7" w14:textId="77777777" w:rsidR="00C03891" w:rsidRPr="00C03891" w:rsidRDefault="00C03891" w:rsidP="00E22FA4">
      <w:pPr>
        <w:jc w:val="both"/>
      </w:pPr>
    </w:p>
    <w:p w14:paraId="7106EDBA" w14:textId="77777777" w:rsidR="00C03891" w:rsidRDefault="00C03891" w:rsidP="00E22FA4">
      <w:pPr>
        <w:jc w:val="both"/>
      </w:pPr>
    </w:p>
    <w:p w14:paraId="3647AF8B" w14:textId="77777777" w:rsidR="00C03891" w:rsidRDefault="00C03891" w:rsidP="00E22FA4">
      <w:pPr>
        <w:jc w:val="both"/>
      </w:pPr>
    </w:p>
    <w:p w14:paraId="0FA888CF" w14:textId="77777777" w:rsidR="00C03891" w:rsidRDefault="00C03891" w:rsidP="00E22FA4">
      <w:pPr>
        <w:jc w:val="both"/>
      </w:pPr>
    </w:p>
    <w:p w14:paraId="27191E43" w14:textId="77777777" w:rsidR="00C03891" w:rsidRDefault="00C03891" w:rsidP="00E22FA4">
      <w:pPr>
        <w:jc w:val="both"/>
      </w:pPr>
    </w:p>
    <w:p w14:paraId="76CDA762" w14:textId="77777777" w:rsidR="00C03891" w:rsidRDefault="00C03891" w:rsidP="00E22FA4">
      <w:pPr>
        <w:jc w:val="both"/>
      </w:pPr>
    </w:p>
    <w:p w14:paraId="41CCC70E" w14:textId="77777777" w:rsidR="00C03891" w:rsidRDefault="00C03891" w:rsidP="00E22FA4">
      <w:pPr>
        <w:jc w:val="both"/>
      </w:pPr>
    </w:p>
    <w:p w14:paraId="76270255" w14:textId="77777777" w:rsidR="00C03891" w:rsidRDefault="00C03891" w:rsidP="00E22FA4">
      <w:pPr>
        <w:jc w:val="both"/>
      </w:pPr>
    </w:p>
    <w:p w14:paraId="51DD719E" w14:textId="77777777" w:rsidR="00C03891" w:rsidRDefault="00C03891" w:rsidP="00E22FA4">
      <w:pPr>
        <w:jc w:val="both"/>
      </w:pPr>
    </w:p>
    <w:p w14:paraId="771149EC" w14:textId="77777777" w:rsidR="00C03891" w:rsidRDefault="00C03891" w:rsidP="00E22FA4">
      <w:pPr>
        <w:jc w:val="both"/>
      </w:pPr>
    </w:p>
    <w:p w14:paraId="5EBD51BB" w14:textId="5A415E9E" w:rsidR="00C03891" w:rsidRDefault="0032123E" w:rsidP="0032123E">
      <w:pPr>
        <w:tabs>
          <w:tab w:val="left" w:pos="4305"/>
        </w:tabs>
        <w:jc w:val="both"/>
      </w:pPr>
      <w:r>
        <w:tab/>
      </w:r>
    </w:p>
    <w:p w14:paraId="228902D8" w14:textId="77777777" w:rsidR="00C03891" w:rsidRDefault="00C03891" w:rsidP="00E22FA4">
      <w:pPr>
        <w:jc w:val="both"/>
      </w:pPr>
    </w:p>
    <w:p w14:paraId="6D9B8F27" w14:textId="65B02B29" w:rsidR="00C03891" w:rsidRDefault="00C03891" w:rsidP="00E22FA4">
      <w:pPr>
        <w:jc w:val="both"/>
      </w:pPr>
    </w:p>
    <w:p w14:paraId="52B76FEB" w14:textId="77777777" w:rsidR="00C03891" w:rsidRDefault="00C03891" w:rsidP="00E22FA4">
      <w:pPr>
        <w:jc w:val="both"/>
      </w:pPr>
    </w:p>
    <w:p w14:paraId="15042994" w14:textId="03CFB74B" w:rsidR="00CD0247" w:rsidRPr="00E059AE" w:rsidRDefault="00CD0247" w:rsidP="00E22FA4">
      <w:pPr>
        <w:jc w:val="both"/>
      </w:pPr>
      <w:r>
        <w:rPr>
          <w:noProof/>
        </w:rPr>
        <mc:AlternateContent>
          <mc:Choice Requires="wps">
            <w:drawing>
              <wp:anchor distT="0" distB="0" distL="114300" distR="114300" simplePos="0" relativeHeight="251662336" behindDoc="0" locked="0" layoutInCell="1" allowOverlap="1" wp14:anchorId="5C58B316" wp14:editId="1013E3E3">
                <wp:simplePos x="0" y="0"/>
                <wp:positionH relativeFrom="column">
                  <wp:posOffset>-1051560</wp:posOffset>
                </wp:positionH>
                <wp:positionV relativeFrom="paragraph">
                  <wp:posOffset>8606155</wp:posOffset>
                </wp:positionV>
                <wp:extent cx="1400175" cy="1152525"/>
                <wp:effectExtent l="0" t="0" r="9525" b="9525"/>
                <wp:wrapNone/>
                <wp:docPr id="22" name="Rectángulo 22"/>
                <wp:cNvGraphicFramePr/>
                <a:graphic xmlns:a="http://schemas.openxmlformats.org/drawingml/2006/main">
                  <a:graphicData uri="http://schemas.microsoft.com/office/word/2010/wordprocessingShape">
                    <wps:wsp>
                      <wps:cNvSpPr/>
                      <wps:spPr>
                        <a:xfrm>
                          <a:off x="0" y="0"/>
                          <a:ext cx="1400175" cy="11525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231BD4" id="Rectángulo 22" o:spid="_x0000_s1026" style="position:absolute;margin-left:-82.8pt;margin-top:677.65pt;width:110.25pt;height:90.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" fillcolor="white [3212]" stroked="f" strokeweight="1pt"/>
            </w:pict>
          </mc:Fallback>
        </mc:AlternateContent>
      </w:r>
    </w:p>
    <w:p w14:paraId="36A426DE" w14:textId="7598CFF6" w:rsidR="00161B6B" w:rsidRDefault="00161B6B" w:rsidP="00E22FA4">
      <w:pPr>
        <w:tabs>
          <w:tab w:val="left" w:pos="1000"/>
        </w:tabs>
        <w:jc w:val="both"/>
      </w:pPr>
    </w:p>
    <w:p w14:paraId="026F1A2A" w14:textId="3C0F3960" w:rsidR="00C03891" w:rsidRDefault="00C03891" w:rsidP="00E22FA4">
      <w:pPr>
        <w:tabs>
          <w:tab w:val="left" w:pos="1000"/>
        </w:tabs>
        <w:jc w:val="both"/>
      </w:pPr>
    </w:p>
    <w:p w14:paraId="2F18EB7F" w14:textId="3D787E38" w:rsidR="00C03891" w:rsidRDefault="00C03891" w:rsidP="00E22FA4">
      <w:pPr>
        <w:tabs>
          <w:tab w:val="left" w:pos="1000"/>
        </w:tabs>
        <w:jc w:val="both"/>
      </w:pPr>
    </w:p>
    <w:p w14:paraId="64931BA1" w14:textId="272EF0E3" w:rsidR="00C03891" w:rsidRPr="00C03891" w:rsidRDefault="00C03891" w:rsidP="00E22FA4">
      <w:pPr>
        <w:tabs>
          <w:tab w:val="left" w:pos="2461"/>
        </w:tabs>
        <w:jc w:val="both"/>
      </w:pPr>
      <w:r>
        <w:tab/>
      </w:r>
    </w:p>
    <w:sectPr w:rsidR="00C03891" w:rsidRPr="00C03891" w:rsidSect="00336134">
      <w:pgSz w:w="11900" w:h="16840"/>
      <w:pgMar w:top="1985" w:right="1127" w:bottom="1135" w:left="1134" w:header="680" w:footer="284"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946AB2" w14:textId="77777777" w:rsidR="008331F2" w:rsidRDefault="008331F2" w:rsidP="003454E0">
      <w:r>
        <w:separator/>
      </w:r>
    </w:p>
  </w:endnote>
  <w:endnote w:type="continuationSeparator" w:id="0">
    <w:p w14:paraId="6ACF4480" w14:textId="77777777" w:rsidR="008331F2" w:rsidRDefault="008331F2" w:rsidP="003454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Yu Mincho">
    <w:altName w:val="游明朝"/>
    <w:charset w:val="80"/>
    <w:family w:val="roman"/>
    <w:pitch w:val="variable"/>
    <w:sig w:usb0="800002E7" w:usb1="2AC7FCFF" w:usb2="00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Lucida Grande">
    <w:altName w:val="Segoe UI"/>
    <w:charset w:val="00"/>
    <w:family w:val="swiss"/>
    <w:pitch w:val="variable"/>
    <w:sig w:usb0="E1000AEF" w:usb1="5000A1FF" w:usb2="00000000" w:usb3="00000000" w:csb0="000001B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DBFEC4" w14:textId="77777777" w:rsidR="003E1A36" w:rsidRDefault="00D40A72">
    <w:pPr>
      <w:pStyle w:val="Piedepgina"/>
    </w:pPr>
    <w:sdt>
      <w:sdtPr>
        <w:id w:val="239454814"/>
        <w:temporary/>
        <w:showingPlcHdr/>
      </w:sdtPr>
      <w:sdtEndPr/>
      <w:sdtContent>
        <w:r w:rsidR="003E1A36">
          <w:rPr>
            <w:lang w:val="es-ES"/>
          </w:rPr>
          <w:t>[Escriba texto]</w:t>
        </w:r>
      </w:sdtContent>
    </w:sdt>
    <w:r w:rsidR="003E1A36">
      <w:ptab w:relativeTo="margin" w:alignment="center" w:leader="none"/>
    </w:r>
    <w:sdt>
      <w:sdtPr>
        <w:id w:val="-633399389"/>
        <w:temporary/>
        <w:showingPlcHdr/>
      </w:sdtPr>
      <w:sdtEndPr/>
      <w:sdtContent>
        <w:r w:rsidR="003E1A36">
          <w:rPr>
            <w:lang w:val="es-ES"/>
          </w:rPr>
          <w:t>[Escriba texto]</w:t>
        </w:r>
      </w:sdtContent>
    </w:sdt>
    <w:r w:rsidR="003E1A36">
      <w:ptab w:relativeTo="margin" w:alignment="right" w:leader="none"/>
    </w:r>
    <w:sdt>
      <w:sdtPr>
        <w:id w:val="307602885"/>
        <w:temporary/>
        <w:showingPlcHdr/>
      </w:sdtPr>
      <w:sdtEndPr/>
      <w:sdtContent>
        <w:r w:rsidR="003E1A36">
          <w:rPr>
            <w:lang w:val="es-ES"/>
          </w:rPr>
          <w:t>[Escriba texto]</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1811447"/>
      <w:docPartObj>
        <w:docPartGallery w:val="Page Numbers (Bottom of Page)"/>
        <w:docPartUnique/>
      </w:docPartObj>
    </w:sdtPr>
    <w:sdtEndPr/>
    <w:sdtContent>
      <w:p w14:paraId="2D5B06D0" w14:textId="20AAA74D" w:rsidR="00AA3D33" w:rsidRDefault="00AA3D33">
        <w:pPr>
          <w:pStyle w:val="Piedepgina"/>
        </w:pPr>
        <w:r>
          <w:rPr>
            <w:noProof/>
          </w:rPr>
          <mc:AlternateContent>
            <mc:Choice Requires="wpg">
              <w:drawing>
                <wp:anchor distT="0" distB="0" distL="114300" distR="114300" simplePos="0" relativeHeight="251659264" behindDoc="0" locked="0" layoutInCell="1" allowOverlap="1" wp14:anchorId="18211D13" wp14:editId="03300F48">
                  <wp:simplePos x="0" y="0"/>
                  <wp:positionH relativeFrom="margin">
                    <wp:align>center</wp:align>
                  </wp:positionH>
                  <wp:positionV relativeFrom="page">
                    <wp:align>bottom</wp:align>
                  </wp:positionV>
                  <wp:extent cx="436880" cy="716915"/>
                  <wp:effectExtent l="9525" t="9525" r="10795" b="6985"/>
                  <wp:wrapNone/>
                  <wp:docPr id="4" name="Grupo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6"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12"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49652EA1" w14:textId="77777777" w:rsidR="00AA3D33" w:rsidRPr="00AA3D33" w:rsidRDefault="00AA3D33">
                                <w:pPr>
                                  <w:pStyle w:val="Piedepgina"/>
                                  <w:jc w:val="center"/>
                                  <w:rPr>
                                    <w:b/>
                                    <w:color w:val="297FD5" w:themeColor="accent3"/>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AA3D33">
                                  <w:rPr>
                                    <w:b/>
                                    <w:color w:val="297FD5" w:themeColor="accent3"/>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fldChar w:fldCharType="begin"/>
                                </w:r>
                                <w:r w:rsidRPr="00AA3D33">
                                  <w:rPr>
                                    <w:b/>
                                    <w:color w:val="297FD5" w:themeColor="accent3"/>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instrText>PAGE    \* MERGEFORMAT</w:instrText>
                                </w:r>
                                <w:r w:rsidRPr="00AA3D33">
                                  <w:rPr>
                                    <w:b/>
                                    <w:color w:val="297FD5" w:themeColor="accent3"/>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fldChar w:fldCharType="separate"/>
                                </w:r>
                                <w:r w:rsidRPr="00AA3D33">
                                  <w:rPr>
                                    <w:b/>
                                    <w:color w:val="297FD5" w:themeColor="accent3"/>
                                    <w:sz w:val="24"/>
                                    <w:szCs w:val="24"/>
                                    <w:lang w:val="es-E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w:t>
                                </w:r>
                                <w:r w:rsidRPr="00AA3D33">
                                  <w:rPr>
                                    <w:b/>
                                    <w:color w:val="297FD5" w:themeColor="accent3"/>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211D13" id="Grupo 4" o:spid="_x0000_s1031" style="position:absolute;margin-left:0;margin-top:0;width:34.4pt;height:56.45pt;z-index:251659264;mso-position-horizontal:center;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">
                  <v:shapetype id="_x0000_t32" coordsize="21600,21600" o:spt="32" o:oned="t" path="m,l21600,21600e" filled="f">
                    <v:path arrowok="t" fillok="f" o:connecttype="none"/>
                    <o:lock v:ext="edit" shapetype="t"/>
                  </v:shapetype>
                  <v:shape id="AutoShape 77" o:spid="_x0000_s1032" type="#_x0000_t32" style="position:absolute;left:2111;top:15387;width:0;height:4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" strokecolor="#7f7f7f"/>
                  <v:rect id="Rectangle 78" o:spid="_x0000_s1033" style="position:absolute;left:1743;top:14699;width:688;height: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" filled="f" strokecolor="#7f7f7f">
                    <v:textbox>
                      <w:txbxContent>
                        <w:p w14:paraId="49652EA1" w14:textId="77777777" w:rsidR="00AA3D33" w:rsidRPr="00AA3D33" w:rsidRDefault="00AA3D33">
                          <w:pPr>
                            <w:pStyle w:val="Piedepgina"/>
                            <w:jc w:val="center"/>
                            <w:rPr>
                              <w:b/>
                              <w:color w:val="297FD5" w:themeColor="accent3"/>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AA3D33">
                            <w:rPr>
                              <w:b/>
                              <w:color w:val="297FD5" w:themeColor="accent3"/>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fldChar w:fldCharType="begin"/>
                          </w:r>
                          <w:r w:rsidRPr="00AA3D33">
                            <w:rPr>
                              <w:b/>
                              <w:color w:val="297FD5" w:themeColor="accent3"/>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instrText>PAGE    \* MERGEFORMAT</w:instrText>
                          </w:r>
                          <w:r w:rsidRPr="00AA3D33">
                            <w:rPr>
                              <w:b/>
                              <w:color w:val="297FD5" w:themeColor="accent3"/>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fldChar w:fldCharType="separate"/>
                          </w:r>
                          <w:r w:rsidRPr="00AA3D33">
                            <w:rPr>
                              <w:b/>
                              <w:color w:val="297FD5" w:themeColor="accent3"/>
                              <w:sz w:val="24"/>
                              <w:szCs w:val="24"/>
                              <w:lang w:val="es-E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w:t>
                          </w:r>
                          <w:r w:rsidRPr="00AA3D33">
                            <w:rPr>
                              <w:b/>
                              <w:color w:val="297FD5" w:themeColor="accent3"/>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fldChar w:fldCharType="end"/>
                          </w:r>
                        </w:p>
                      </w:txbxContent>
                    </v:textbox>
                  </v:rect>
                  <w10:wrap anchorx="margin" anchory="page"/>
                </v:group>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8D4E2" w14:textId="520187A9" w:rsidR="003E1A36" w:rsidRDefault="003E1A36" w:rsidP="00E65B33">
    <w:pPr>
      <w:pStyle w:val="Piedepgin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2058AF" w14:textId="77777777" w:rsidR="008331F2" w:rsidRDefault="008331F2" w:rsidP="003454E0">
      <w:r>
        <w:separator/>
      </w:r>
    </w:p>
  </w:footnote>
  <w:footnote w:type="continuationSeparator" w:id="0">
    <w:p w14:paraId="492AADF3" w14:textId="77777777" w:rsidR="008331F2" w:rsidRDefault="008331F2" w:rsidP="003454E0">
      <w:r>
        <w:continuationSeparator/>
      </w:r>
    </w:p>
  </w:footnote>
  <w:footnote w:id="1">
    <w:p w14:paraId="02DE8FB5" w14:textId="77777777" w:rsidR="00754721" w:rsidRPr="00754721" w:rsidRDefault="00754721" w:rsidP="00754721">
      <w:pPr>
        <w:pStyle w:val="Textonotapie"/>
        <w:spacing w:before="0" w:line="240" w:lineRule="auto"/>
        <w:jc w:val="both"/>
        <w:rPr>
          <w:lang w:val="en-GB"/>
        </w:rPr>
      </w:pPr>
      <w:r w:rsidRPr="00754721">
        <w:rPr>
          <w:rStyle w:val="Refdenotaalpie"/>
        </w:rPr>
        <w:footnoteRef/>
      </w:r>
      <w:r w:rsidRPr="00754721">
        <w:rPr>
          <w:lang w:val="en-GB"/>
        </w:rPr>
        <w:t xml:space="preserve"> </w:t>
      </w:r>
      <w:proofErr w:type="spellStart"/>
      <w:r w:rsidRPr="00754721">
        <w:rPr>
          <w:lang w:val="en-GB"/>
        </w:rPr>
        <w:t>RenewablesNow</w:t>
      </w:r>
      <w:proofErr w:type="spellEnd"/>
      <w:r w:rsidRPr="00754721">
        <w:rPr>
          <w:lang w:val="en-GB"/>
        </w:rPr>
        <w:t xml:space="preserve">, 2021, </w:t>
      </w:r>
      <w:r w:rsidRPr="00754721">
        <w:rPr>
          <w:i/>
          <w:iCs/>
          <w:lang w:val="en-GB"/>
        </w:rPr>
        <w:t>Hywind Scotland floating wind farm boasts of 57.1% capacity factor</w:t>
      </w:r>
      <w:r w:rsidRPr="00754721">
        <w:rPr>
          <w:lang w:val="en-GB"/>
        </w:rPr>
        <w:t xml:space="preserve">, </w:t>
      </w:r>
      <w:hyperlink r:id="rId1" w:anchor=":~:text=Hywind%20Scotland%20floating%20wind%20farm%20boasts%20of%2057.1%25%20capacity%20factor,-The%20Hywind%20Scotland" w:history="1">
        <w:r w:rsidRPr="00754721">
          <w:rPr>
            <w:rStyle w:val="Hipervnculo"/>
            <w:rFonts w:asciiTheme="minorHAnsi" w:hAnsiTheme="minorHAnsi"/>
            <w:color w:val="auto"/>
            <w:sz w:val="20"/>
            <w:lang w:val="en-GB"/>
          </w:rPr>
          <w:t>https://renewablesnow.com/news/hywind-scotland-floating-wind-farm-boasts-of-571-capacity-factor-735452/#:~:text=Hywind%20Scotland%20floating%20wind%20farm%20boasts%20of%2057.1%25%20capacity%20factor,-The%20Hywind%20Scotland</w:t>
        </w:r>
      </w:hyperlink>
    </w:p>
  </w:footnote>
  <w:footnote w:id="2">
    <w:p w14:paraId="54B10C8F" w14:textId="126C5F0B" w:rsidR="007067C5" w:rsidRPr="00C626A3" w:rsidRDefault="007067C5" w:rsidP="00754721">
      <w:pPr>
        <w:pStyle w:val="Textonotapie"/>
        <w:spacing w:before="0" w:after="0" w:line="240" w:lineRule="auto"/>
        <w:rPr>
          <w:lang w:val="en-GB"/>
        </w:rPr>
      </w:pPr>
      <w:r>
        <w:rPr>
          <w:rStyle w:val="Refdenotaalpie"/>
        </w:rPr>
        <w:footnoteRef/>
      </w:r>
      <w:r w:rsidRPr="00C626A3">
        <w:rPr>
          <w:lang w:val="en-GB"/>
        </w:rPr>
        <w:t xml:space="preserve"> </w:t>
      </w:r>
      <w:r>
        <w:rPr>
          <w:lang w:val="en-GB"/>
        </w:rPr>
        <w:t xml:space="preserve">REVE, 2020, </w:t>
      </w:r>
      <w:r w:rsidRPr="00C626A3">
        <w:rPr>
          <w:i/>
          <w:iCs/>
          <w:lang w:val="en-GB"/>
        </w:rPr>
        <w:t>Vattenfall gives green light to world’s largest offshore wind energy project</w:t>
      </w:r>
      <w:r>
        <w:rPr>
          <w:lang w:val="en-GB"/>
        </w:rPr>
        <w:t xml:space="preserve">, </w:t>
      </w:r>
      <w:hyperlink r:id="rId2" w:history="1">
        <w:r w:rsidRPr="00F416C4">
          <w:rPr>
            <w:rStyle w:val="Hipervnculo"/>
            <w:rFonts w:asciiTheme="minorHAnsi" w:hAnsiTheme="minorHAnsi"/>
            <w:sz w:val="20"/>
            <w:lang w:val="en-GB"/>
          </w:rPr>
          <w:t>https://www.evwind.es/2020/06/04/vattenfall-gives-green-light-to-worlds-largest-offshore-wind-energy-project/75006</w:t>
        </w:r>
      </w:hyperlink>
      <w:r>
        <w:rPr>
          <w:lang w:val="en-GB"/>
        </w:rPr>
        <w:t xml:space="preserve"> </w:t>
      </w:r>
    </w:p>
  </w:footnote>
  <w:footnote w:id="3">
    <w:p w14:paraId="3A7EDDDC" w14:textId="77777777" w:rsidR="00161B6B" w:rsidRPr="00324382" w:rsidRDefault="00161B6B" w:rsidP="00887A34">
      <w:pPr>
        <w:pStyle w:val="Textonotapie"/>
        <w:spacing w:before="0" w:line="240" w:lineRule="auto"/>
      </w:pPr>
      <w:r>
        <w:rPr>
          <w:rStyle w:val="Refdenotaalpie"/>
        </w:rPr>
        <w:footnoteRef/>
      </w:r>
      <w:r w:rsidRPr="00324382">
        <w:t xml:space="preserve"> IEA, 2019, </w:t>
      </w:r>
      <w:proofErr w:type="gramStart"/>
      <w:r w:rsidRPr="00324382">
        <w:rPr>
          <w:i/>
          <w:iCs/>
        </w:rPr>
        <w:t>Offshore</w:t>
      </w:r>
      <w:proofErr w:type="gramEnd"/>
      <w:r w:rsidRPr="00324382">
        <w:rPr>
          <w:i/>
          <w:iCs/>
        </w:rPr>
        <w:t xml:space="preserve"> Wind Outlook 2019.</w:t>
      </w:r>
    </w:p>
  </w:footnote>
  <w:footnote w:id="4">
    <w:p w14:paraId="30121B70" w14:textId="77777777" w:rsidR="00161B6B" w:rsidRDefault="00161B6B" w:rsidP="00887A34">
      <w:pPr>
        <w:pStyle w:val="Textonotapie"/>
        <w:spacing w:before="0" w:line="240" w:lineRule="auto"/>
      </w:pPr>
      <w:r>
        <w:rPr>
          <w:rStyle w:val="Refdenotaalpie"/>
        </w:rPr>
        <w:footnoteRef/>
      </w:r>
      <w:r>
        <w:t xml:space="preserve"> </w:t>
      </w:r>
      <w:proofErr w:type="spellStart"/>
      <w:r>
        <w:t>InnoEnergy</w:t>
      </w:r>
      <w:proofErr w:type="spellEnd"/>
      <w:r>
        <w:t xml:space="preserve">, 2020, </w:t>
      </w:r>
      <w:r w:rsidRPr="0024795F">
        <w:rPr>
          <w:i/>
          <w:iCs/>
        </w:rPr>
        <w:t xml:space="preserve">La región ibérica como un </w:t>
      </w:r>
      <w:proofErr w:type="spellStart"/>
      <w:proofErr w:type="gramStart"/>
      <w:r w:rsidRPr="0024795F">
        <w:rPr>
          <w:i/>
          <w:iCs/>
        </w:rPr>
        <w:t>hub</w:t>
      </w:r>
      <w:proofErr w:type="spellEnd"/>
      <w:proofErr w:type="gramEnd"/>
      <w:r w:rsidRPr="0024795F">
        <w:rPr>
          <w:i/>
          <w:iCs/>
        </w:rPr>
        <w:t xml:space="preserve"> para el Desarrollo tecnológico y el liderazgo en el campo de la eólica marina flotante</w:t>
      </w:r>
      <w:r>
        <w:rPr>
          <w:i/>
          <w:iCs/>
        </w:rPr>
        <w:t>.</w:t>
      </w:r>
    </w:p>
  </w:footnote>
  <w:footnote w:id="5">
    <w:p w14:paraId="41B35B59" w14:textId="77777777" w:rsidR="00161B6B" w:rsidRDefault="00161B6B" w:rsidP="00161B6B">
      <w:pPr>
        <w:pStyle w:val="Textonotapie"/>
      </w:pPr>
      <w:r>
        <w:rPr>
          <w:rStyle w:val="Refdenotaalpie"/>
        </w:rPr>
        <w:footnoteRef/>
      </w:r>
      <w:r>
        <w:t xml:space="preserve"> </w:t>
      </w:r>
      <w:proofErr w:type="spellStart"/>
      <w:r>
        <w:t>InnoEnergy</w:t>
      </w:r>
      <w:proofErr w:type="spellEnd"/>
      <w:r>
        <w:t xml:space="preserve">, 2020, </w:t>
      </w:r>
      <w:r w:rsidRPr="0024795F">
        <w:rPr>
          <w:i/>
          <w:iCs/>
        </w:rPr>
        <w:t xml:space="preserve">La región ibérica como un </w:t>
      </w:r>
      <w:proofErr w:type="spellStart"/>
      <w:proofErr w:type="gramStart"/>
      <w:r w:rsidRPr="0024795F">
        <w:rPr>
          <w:i/>
          <w:iCs/>
        </w:rPr>
        <w:t>hub</w:t>
      </w:r>
      <w:proofErr w:type="spellEnd"/>
      <w:proofErr w:type="gramEnd"/>
      <w:r w:rsidRPr="0024795F">
        <w:rPr>
          <w:i/>
          <w:iCs/>
        </w:rPr>
        <w:t xml:space="preserve"> para el Desarrollo tecnológico y el liderazgo en el campo de la eólica marina flotante</w:t>
      </w:r>
      <w:r>
        <w:rPr>
          <w:i/>
          <w:iCs/>
        </w:rPr>
        <w:t>.</w:t>
      </w:r>
    </w:p>
  </w:footnote>
  <w:footnote w:id="6">
    <w:p w14:paraId="18C43FFF" w14:textId="77777777" w:rsidR="00161B6B" w:rsidRPr="00E43F51" w:rsidRDefault="00161B6B" w:rsidP="00161B6B">
      <w:pPr>
        <w:pStyle w:val="Textonotapie"/>
        <w:rPr>
          <w:lang w:val="en-GB"/>
        </w:rPr>
      </w:pPr>
      <w:r>
        <w:rPr>
          <w:rStyle w:val="Refdenotaalpie"/>
        </w:rPr>
        <w:footnoteRef/>
      </w:r>
      <w:r w:rsidRPr="00E43F51">
        <w:rPr>
          <w:lang w:val="en-GB"/>
        </w:rPr>
        <w:t xml:space="preserve"> Universidad de Las Palmas de Gran </w:t>
      </w:r>
      <w:proofErr w:type="spellStart"/>
      <w:r w:rsidRPr="00E43F51">
        <w:rPr>
          <w:lang w:val="en-GB"/>
        </w:rPr>
        <w:t>Canaria</w:t>
      </w:r>
      <w:proofErr w:type="spellEnd"/>
      <w:r w:rsidRPr="00E43F51">
        <w:rPr>
          <w:lang w:val="en-GB"/>
        </w:rPr>
        <w:t>, 2018, “</w:t>
      </w:r>
      <w:r w:rsidRPr="00E43F51">
        <w:rPr>
          <w:i/>
          <w:iCs/>
          <w:lang w:val="en-GB"/>
        </w:rPr>
        <w:t>Economic effects of a 200 MW off-shore floating wind farm in the Canary Islands</w:t>
      </w:r>
      <w:r>
        <w:rPr>
          <w:lang w:val="en-GB"/>
        </w:rPr>
        <w:t>”</w:t>
      </w:r>
    </w:p>
  </w:footnote>
  <w:footnote w:id="7">
    <w:p w14:paraId="3BD7EB3C" w14:textId="77777777" w:rsidR="00161B6B" w:rsidRPr="00754721" w:rsidRDefault="00161B6B" w:rsidP="00161B6B">
      <w:pPr>
        <w:pStyle w:val="Textonotapie"/>
      </w:pPr>
      <w:r>
        <w:rPr>
          <w:rStyle w:val="Refdenotaalpie"/>
        </w:rPr>
        <w:footnoteRef/>
      </w:r>
      <w:r w:rsidRPr="00754721">
        <w:t xml:space="preserve"> </w:t>
      </w:r>
      <w:proofErr w:type="spellStart"/>
      <w:r w:rsidRPr="00754721">
        <w:t>Navantia</w:t>
      </w:r>
      <w:proofErr w:type="spellEnd"/>
      <w:r w:rsidRPr="00754721">
        <w:t xml:space="preserve">, 2021, </w:t>
      </w:r>
      <w:proofErr w:type="spellStart"/>
      <w:r w:rsidRPr="00754721">
        <w:rPr>
          <w:i/>
          <w:iCs/>
        </w:rPr>
        <w:t>Navantia</w:t>
      </w:r>
      <w:proofErr w:type="spellEnd"/>
      <w:r w:rsidRPr="00754721">
        <w:rPr>
          <w:i/>
          <w:iCs/>
        </w:rPr>
        <w:t xml:space="preserve"> entrega la quinta plataforma flotante para el parque eólico de </w:t>
      </w:r>
      <w:proofErr w:type="spellStart"/>
      <w:r w:rsidRPr="00754721">
        <w:rPr>
          <w:i/>
          <w:iCs/>
        </w:rPr>
        <w:t>Kincardine</w:t>
      </w:r>
      <w:proofErr w:type="spellEnd"/>
      <w:r w:rsidRPr="00754721">
        <w:t>, https://www.navantia.es/es/actualidad/notas-prensa/navantia-entrega-la-quinta-plataforma-flotante-para-el-parque-eolico-de-kincardine/</w:t>
      </w:r>
    </w:p>
  </w:footnote>
  <w:footnote w:id="8">
    <w:p w14:paraId="65682F37" w14:textId="77777777" w:rsidR="00161B6B" w:rsidRPr="006944FB" w:rsidRDefault="00161B6B" w:rsidP="00161B6B">
      <w:pPr>
        <w:pStyle w:val="Textonotapie"/>
        <w:rPr>
          <w:lang w:val="en-GB"/>
        </w:rPr>
      </w:pPr>
      <w:r>
        <w:rPr>
          <w:rStyle w:val="Refdenotaalpie"/>
        </w:rPr>
        <w:footnoteRef/>
      </w:r>
      <w:r w:rsidRPr="006944FB">
        <w:rPr>
          <w:lang w:val="en-GB"/>
        </w:rPr>
        <w:t xml:space="preserve"> </w:t>
      </w:r>
      <w:r>
        <w:rPr>
          <w:lang w:val="en-GB"/>
        </w:rPr>
        <w:t xml:space="preserve">ASIME, 2020, </w:t>
      </w:r>
      <w:r w:rsidRPr="006944FB">
        <w:rPr>
          <w:i/>
          <w:iCs/>
          <w:lang w:val="en-GB"/>
        </w:rPr>
        <w:t>Offshore</w:t>
      </w:r>
      <w:r>
        <w:rPr>
          <w:lang w:val="en-GB"/>
        </w:rPr>
        <w:t xml:space="preserve">, </w:t>
      </w:r>
      <w:r w:rsidRPr="006944FB">
        <w:rPr>
          <w:lang w:val="en-GB"/>
        </w:rPr>
        <w:t>https://asime.es/sector/offshore/</w:t>
      </w:r>
    </w:p>
  </w:footnote>
  <w:footnote w:id="9">
    <w:p w14:paraId="64C605D6" w14:textId="77777777" w:rsidR="00CD0247" w:rsidRPr="002E645D" w:rsidRDefault="00CD0247" w:rsidP="00887A34">
      <w:pPr>
        <w:pStyle w:val="Textonotapie"/>
        <w:spacing w:before="0" w:line="240" w:lineRule="auto"/>
        <w:rPr>
          <w:lang w:val="en-GB"/>
        </w:rPr>
      </w:pPr>
      <w:r>
        <w:rPr>
          <w:rStyle w:val="Refdenotaalpie"/>
        </w:rPr>
        <w:footnoteRef/>
      </w:r>
      <w:r w:rsidRPr="002E645D">
        <w:rPr>
          <w:lang w:val="en-GB"/>
        </w:rPr>
        <w:t xml:space="preserve"> Global Aqua Survey, </w:t>
      </w:r>
      <w:r>
        <w:rPr>
          <w:lang w:val="en-GB"/>
        </w:rPr>
        <w:t>2020, “</w:t>
      </w:r>
      <w:r w:rsidRPr="002E645D">
        <w:rPr>
          <w:i/>
          <w:iCs/>
          <w:lang w:val="en-GB"/>
        </w:rPr>
        <w:t>Offshore wind farm development and underwater cultural heritage investigation</w:t>
      </w:r>
      <w:r>
        <w:rPr>
          <w:i/>
          <w:iCs/>
          <w:lang w:val="en-GB"/>
        </w:rPr>
        <w:t>”</w:t>
      </w:r>
      <w:r>
        <w:rPr>
          <w:lang w:val="en-GB"/>
        </w:rPr>
        <w:t xml:space="preserve">; </w:t>
      </w:r>
      <w:hyperlink r:id="rId3" w:history="1">
        <w:r w:rsidRPr="0063750A">
          <w:rPr>
            <w:rStyle w:val="Hipervnculo"/>
            <w:lang w:val="en-GB"/>
          </w:rPr>
          <w:t>https://globalaquasurvey.com/news/news03.html</w:t>
        </w:r>
      </w:hyperlink>
      <w:r>
        <w:rPr>
          <w:lang w:val="en-GB"/>
        </w:rPr>
        <w:t xml:space="preserve"> </w:t>
      </w:r>
    </w:p>
  </w:footnote>
  <w:footnote w:id="10">
    <w:p w14:paraId="48C80E29" w14:textId="69427008" w:rsidR="002A0254" w:rsidRPr="002A0254" w:rsidRDefault="002A0254">
      <w:pPr>
        <w:pStyle w:val="Textonotapie"/>
        <w:rPr>
          <w:lang w:val="en-GB"/>
        </w:rPr>
      </w:pPr>
      <w:r>
        <w:rPr>
          <w:rStyle w:val="Refdenotaalpie"/>
        </w:rPr>
        <w:footnoteRef/>
      </w:r>
      <w:r w:rsidRPr="002A0254">
        <w:rPr>
          <w:lang w:val="en-GB"/>
        </w:rPr>
        <w:t xml:space="preserve"> </w:t>
      </w:r>
      <w:r w:rsidR="0001496D">
        <w:rPr>
          <w:lang w:val="en-GB"/>
        </w:rPr>
        <w:t>BOEM, 2019, “</w:t>
      </w:r>
      <w:r w:rsidR="0001496D" w:rsidRPr="0001496D">
        <w:rPr>
          <w:i/>
          <w:iCs/>
          <w:lang w:val="en-GB"/>
        </w:rPr>
        <w:t>Field Observations During Wind Turbine Operations at the Block Island Wind Farm, Rhode Island BOEM2019-028</w:t>
      </w:r>
      <w:r w:rsidR="0001496D">
        <w:rPr>
          <w:lang w:val="en-GB"/>
        </w:rPr>
        <w:t xml:space="preserve">”, </w:t>
      </w:r>
      <w:hyperlink r:id="rId4" w:history="1">
        <w:r w:rsidR="0001496D" w:rsidRPr="0040779E">
          <w:rPr>
            <w:rStyle w:val="Hipervnculo"/>
            <w:rFonts w:asciiTheme="minorHAnsi" w:hAnsiTheme="minorHAnsi"/>
            <w:sz w:val="20"/>
            <w:lang w:val="en-GB"/>
          </w:rPr>
          <w:t>https://www.boem.gov/environment/field-observations-during-wind-turbine-operations-block-island-wind-farm-rhode-island</w:t>
        </w:r>
      </w:hyperlink>
      <w:r w:rsidR="0001496D">
        <w:rPr>
          <w:lang w:val="en-GB"/>
        </w:rPr>
        <w:t xml:space="preserve"> </w:t>
      </w:r>
    </w:p>
  </w:footnote>
  <w:footnote w:id="11">
    <w:p w14:paraId="1BDACDD1" w14:textId="77777777" w:rsidR="00CD0247" w:rsidRPr="00725936" w:rsidRDefault="00CD0247" w:rsidP="00887A34">
      <w:pPr>
        <w:pStyle w:val="Textonotapie"/>
        <w:spacing w:before="0" w:after="0" w:line="240" w:lineRule="auto"/>
        <w:rPr>
          <w:lang w:val="en-GB"/>
        </w:rPr>
      </w:pPr>
      <w:r>
        <w:rPr>
          <w:rStyle w:val="Refdenotaalpie"/>
        </w:rPr>
        <w:footnoteRef/>
      </w:r>
      <w:r w:rsidRPr="00725936">
        <w:rPr>
          <w:lang w:val="en-GB"/>
        </w:rPr>
        <w:t xml:space="preserve"> </w:t>
      </w:r>
      <w:r>
        <w:rPr>
          <w:lang w:val="en-GB"/>
        </w:rPr>
        <w:t xml:space="preserve">Offshore Coalition, 2021, </w:t>
      </w:r>
      <w:r w:rsidRPr="00725936">
        <w:rPr>
          <w:i/>
          <w:iCs/>
          <w:lang w:val="en-GB"/>
        </w:rPr>
        <w:t>Offshore Coalition for Energy and Nature</w:t>
      </w:r>
      <w:r>
        <w:rPr>
          <w:lang w:val="en-GB"/>
        </w:rPr>
        <w:t xml:space="preserve">, </w:t>
      </w:r>
      <w:r w:rsidRPr="00725936">
        <w:rPr>
          <w:lang w:val="en-GB"/>
        </w:rPr>
        <w:t>https://offshore-coalition.eu/</w:t>
      </w:r>
    </w:p>
  </w:footnote>
  <w:footnote w:id="12">
    <w:p w14:paraId="3416940F" w14:textId="77777777" w:rsidR="00CD0247" w:rsidRPr="00214647" w:rsidRDefault="00CD0247" w:rsidP="00887A34">
      <w:pPr>
        <w:pStyle w:val="Textonotapie"/>
        <w:spacing w:before="0" w:after="0" w:line="240" w:lineRule="auto"/>
      </w:pPr>
      <w:r>
        <w:rPr>
          <w:rStyle w:val="Refdenotaalpie"/>
        </w:rPr>
        <w:footnoteRef/>
      </w:r>
      <w:r>
        <w:t xml:space="preserve"> </w:t>
      </w:r>
      <w:r w:rsidRPr="00254155">
        <w:t>Greenpeace, 2020</w:t>
      </w:r>
      <w:r>
        <w:t>,</w:t>
      </w:r>
      <w:r w:rsidRPr="00254155">
        <w:t xml:space="preserve"> </w:t>
      </w:r>
      <w:r>
        <w:t>“</w:t>
      </w:r>
      <w:r w:rsidRPr="00214647">
        <w:rPr>
          <w:i/>
          <w:iCs/>
        </w:rPr>
        <w:t>Darle la vuelta al Sistema</w:t>
      </w:r>
      <w:r>
        <w:t>”</w:t>
      </w:r>
    </w:p>
  </w:footnote>
  <w:footnote w:id="13">
    <w:p w14:paraId="613AC1B7" w14:textId="77777777" w:rsidR="00CD0247" w:rsidRPr="00214647" w:rsidRDefault="00CD0247" w:rsidP="00887A34">
      <w:pPr>
        <w:pStyle w:val="Textonotapie"/>
        <w:spacing w:before="0" w:after="0" w:line="240" w:lineRule="auto"/>
      </w:pPr>
      <w:r>
        <w:rPr>
          <w:rStyle w:val="Refdenotaalpie"/>
        </w:rPr>
        <w:footnoteRef/>
      </w:r>
      <w:r>
        <w:t xml:space="preserve"> Greenpeace, 2005, “</w:t>
      </w:r>
      <w:r w:rsidRPr="00214647">
        <w:rPr>
          <w:i/>
          <w:iCs/>
        </w:rPr>
        <w:t>Renovables 2050. Un informe sobre el potencial de las energías renovables en la España peninsular</w:t>
      </w:r>
      <w:r>
        <w:t>”.</w:t>
      </w:r>
    </w:p>
  </w:footnote>
  <w:footnote w:id="14">
    <w:p w14:paraId="26266126" w14:textId="77777777" w:rsidR="00CD0247" w:rsidRPr="00C64BA4" w:rsidRDefault="00CD0247" w:rsidP="00887A34">
      <w:pPr>
        <w:pStyle w:val="Textonotapie"/>
        <w:spacing w:before="0" w:after="0" w:line="240" w:lineRule="auto"/>
        <w:rPr>
          <w:lang w:val="en-GB"/>
        </w:rPr>
      </w:pPr>
      <w:r>
        <w:rPr>
          <w:rStyle w:val="Refdenotaalpie"/>
        </w:rPr>
        <w:footnoteRef/>
      </w:r>
      <w:r w:rsidRPr="00C64BA4">
        <w:rPr>
          <w:lang w:val="en-GB"/>
        </w:rPr>
        <w:t xml:space="preserve"> </w:t>
      </w:r>
      <w:r>
        <w:rPr>
          <w:lang w:val="en-GB"/>
        </w:rPr>
        <w:t>Greenpeace UK, 2020, “</w:t>
      </w:r>
      <w:r w:rsidRPr="00C64BA4">
        <w:rPr>
          <w:i/>
          <w:iCs/>
          <w:lang w:val="en-GB"/>
        </w:rPr>
        <w:t>A Green Recovery. How we Get There</w:t>
      </w:r>
      <w:r>
        <w:rPr>
          <w:lang w:val="en-GB"/>
        </w:rPr>
        <w:t xml:space="preserve">”, </w:t>
      </w:r>
      <w:r w:rsidRPr="00C64BA4">
        <w:rPr>
          <w:lang w:val="en-GB"/>
        </w:rPr>
        <w:t>https://www.greenpeace.org.uk/wp-content/uploads/2020/06/A-green-recovery-how-we-get-there-Greenpeace-UK.pdf</w:t>
      </w:r>
    </w:p>
  </w:footnote>
  <w:footnote w:id="15">
    <w:p w14:paraId="2969B637" w14:textId="77777777" w:rsidR="00CD0247" w:rsidRPr="006C2BBB" w:rsidRDefault="00CD0247" w:rsidP="00887A34">
      <w:pPr>
        <w:pStyle w:val="Textonotapie"/>
        <w:spacing w:before="0" w:after="0" w:line="240" w:lineRule="auto"/>
        <w:rPr>
          <w:lang w:val="it-IT"/>
        </w:rPr>
      </w:pPr>
      <w:r>
        <w:rPr>
          <w:rStyle w:val="Refdenotaalpie"/>
        </w:rPr>
        <w:footnoteRef/>
      </w:r>
      <w:r w:rsidRPr="006C2BBB">
        <w:rPr>
          <w:lang w:val="it-IT"/>
        </w:rPr>
        <w:t xml:space="preserve"> </w:t>
      </w:r>
      <w:r w:rsidRPr="006C2BBB">
        <w:rPr>
          <w:lang w:val="it-IT"/>
        </w:rPr>
        <w:t xml:space="preserve">ANEV, Greenpeace, LEGAMBIENTE y Kioto Club, 2020, </w:t>
      </w:r>
      <w:r>
        <w:rPr>
          <w:lang w:val="it-IT"/>
        </w:rPr>
        <w:t>“</w:t>
      </w:r>
      <w:r w:rsidRPr="006C2BBB">
        <w:rPr>
          <w:i/>
          <w:iCs/>
          <w:lang w:val="it-IT"/>
        </w:rPr>
        <w:t>Manifesto per lo sviluppo dell’eolico offshore in Italia, nel rispetto della tutela ambientale e paesaggistica</w:t>
      </w:r>
      <w:r>
        <w:rPr>
          <w:i/>
          <w:iCs/>
          <w:lang w:val="it-IT"/>
        </w:rPr>
        <w:t>”</w:t>
      </w:r>
      <w:r w:rsidRPr="006C2BBB">
        <w:rPr>
          <w:lang w:val="it-IT"/>
        </w:rPr>
        <w:t>, https://www.legambiente.it/wp-content/uploads/2020/11/Manifesto-ANEV-Legambiente-Greenpeace-KyotoClub-eolico-offshore.pdf</w:t>
      </w:r>
    </w:p>
  </w:footnote>
  <w:footnote w:id="16">
    <w:p w14:paraId="5780136D" w14:textId="77777777" w:rsidR="00CD0247" w:rsidRPr="002D5814" w:rsidRDefault="00CD0247" w:rsidP="00887A34">
      <w:pPr>
        <w:pStyle w:val="Textonotapie"/>
        <w:spacing w:before="0" w:after="0" w:line="240" w:lineRule="auto"/>
        <w:rPr>
          <w:lang w:val="en-GB"/>
        </w:rPr>
      </w:pPr>
      <w:r>
        <w:rPr>
          <w:rStyle w:val="Refdenotaalpie"/>
        </w:rPr>
        <w:footnoteRef/>
      </w:r>
      <w:r w:rsidRPr="002D5814">
        <w:rPr>
          <w:lang w:val="en-GB"/>
        </w:rPr>
        <w:t xml:space="preserve"> </w:t>
      </w:r>
      <w:r>
        <w:rPr>
          <w:lang w:val="en-GB"/>
        </w:rPr>
        <w:t>Friends of the Earth, 2017, “</w:t>
      </w:r>
      <w:r w:rsidRPr="002D5814">
        <w:rPr>
          <w:i/>
          <w:iCs/>
          <w:lang w:val="en-GB"/>
        </w:rPr>
        <w:t>More investment for offshore wind welcomed</w:t>
      </w:r>
      <w:r>
        <w:rPr>
          <w:lang w:val="en-GB"/>
        </w:rPr>
        <w:t xml:space="preserve">” </w:t>
      </w:r>
      <w:r w:rsidRPr="002D5814">
        <w:rPr>
          <w:lang w:val="en-GB"/>
        </w:rPr>
        <w:t>https://friendsoftheearth.uk/climate/more-investment-offshore-wind-welcomed</w:t>
      </w:r>
    </w:p>
  </w:footnote>
  <w:footnote w:id="17">
    <w:p w14:paraId="3AA8FCF1" w14:textId="12322D21" w:rsidR="00CD0247" w:rsidRPr="001214E8" w:rsidRDefault="00CD0247" w:rsidP="00887A34">
      <w:pPr>
        <w:pStyle w:val="Textonotapie"/>
        <w:spacing w:before="0" w:after="0"/>
        <w:rPr>
          <w:lang w:val="en-GB"/>
        </w:rPr>
      </w:pPr>
      <w:r>
        <w:rPr>
          <w:rStyle w:val="Refdenotaalpie"/>
        </w:rPr>
        <w:footnoteRef/>
      </w:r>
      <w:r w:rsidRPr="001214E8">
        <w:rPr>
          <w:lang w:val="en-GB"/>
        </w:rPr>
        <w:t xml:space="preserve"> </w:t>
      </w:r>
      <w:r>
        <w:rPr>
          <w:lang w:val="en-GB"/>
        </w:rPr>
        <w:t>Friends of Earth Australia, 2019, “</w:t>
      </w:r>
      <w:r w:rsidRPr="001214E8">
        <w:rPr>
          <w:i/>
          <w:iCs/>
          <w:lang w:val="en-GB"/>
        </w:rPr>
        <w:t>Submission to Offshore Clean Energy Discussion Paper: Making Australia a leader in Offshore Wind, Climate Action, Jobs</w:t>
      </w:r>
      <w:r>
        <w:rPr>
          <w:lang w:val="en-GB"/>
        </w:rPr>
        <w:t>”</w:t>
      </w:r>
      <w:r w:rsidR="00887A34">
        <w:rPr>
          <w:lang w:val="en-GB"/>
        </w:rPr>
        <w:t>.</w:t>
      </w:r>
    </w:p>
  </w:footnote>
  <w:footnote w:id="18">
    <w:p w14:paraId="7FFC8BA1" w14:textId="77777777" w:rsidR="00CD0247" w:rsidRPr="001214E8" w:rsidRDefault="00CD0247" w:rsidP="00887A34">
      <w:pPr>
        <w:pStyle w:val="Textonotapie"/>
        <w:spacing w:before="0" w:after="0" w:line="240" w:lineRule="auto"/>
        <w:rPr>
          <w:lang w:val="en-GB"/>
        </w:rPr>
      </w:pPr>
      <w:r>
        <w:rPr>
          <w:rStyle w:val="Refdenotaalpie"/>
        </w:rPr>
        <w:footnoteRef/>
      </w:r>
      <w:r w:rsidRPr="001214E8">
        <w:rPr>
          <w:lang w:val="en-GB"/>
        </w:rPr>
        <w:t xml:space="preserve"> </w:t>
      </w:r>
      <w:r>
        <w:rPr>
          <w:lang w:val="en-GB"/>
        </w:rPr>
        <w:t>Friends of Earth Australia, 2021, “</w:t>
      </w:r>
      <w:r w:rsidRPr="001214E8">
        <w:rPr>
          <w:i/>
          <w:iCs/>
          <w:lang w:val="en-GB"/>
        </w:rPr>
        <w:t xml:space="preserve">TAKE ACTION: Time </w:t>
      </w:r>
      <w:proofErr w:type="gramStart"/>
      <w:r w:rsidRPr="001214E8">
        <w:rPr>
          <w:i/>
          <w:iCs/>
          <w:lang w:val="en-GB"/>
        </w:rPr>
        <w:t>To</w:t>
      </w:r>
      <w:proofErr w:type="gramEnd"/>
      <w:r w:rsidRPr="001214E8">
        <w:rPr>
          <w:i/>
          <w:iCs/>
          <w:lang w:val="en-GB"/>
        </w:rPr>
        <w:t xml:space="preserve"> Get A Move On With Offshore Wind</w:t>
      </w:r>
      <w:r>
        <w:rPr>
          <w:lang w:val="en-GB"/>
        </w:rPr>
        <w:t xml:space="preserve">” </w:t>
      </w:r>
      <w:r w:rsidRPr="001214E8">
        <w:rPr>
          <w:lang w:val="en-GB"/>
        </w:rPr>
        <w:t>https://www.melbournefoe.org.au/offshore_wind_takeaction</w:t>
      </w:r>
    </w:p>
  </w:footnote>
  <w:footnote w:id="19">
    <w:p w14:paraId="168596C7" w14:textId="767820EC" w:rsidR="00CD0247" w:rsidRPr="00887A34" w:rsidRDefault="00CD0247" w:rsidP="00887A34">
      <w:pPr>
        <w:pStyle w:val="Textonotapie"/>
        <w:spacing w:before="0" w:after="0" w:line="240" w:lineRule="auto"/>
      </w:pPr>
      <w:r w:rsidRPr="002226D9">
        <w:rPr>
          <w:rStyle w:val="Refdenotaalpie"/>
        </w:rPr>
        <w:footnoteRef/>
      </w:r>
      <w:r w:rsidRPr="002226D9">
        <w:rPr>
          <w:lang w:val="en-GB"/>
        </w:rPr>
        <w:t xml:space="preserve"> </w:t>
      </w:r>
      <w:proofErr w:type="spellStart"/>
      <w:r w:rsidRPr="002226D9">
        <w:rPr>
          <w:lang w:val="en-GB"/>
        </w:rPr>
        <w:t>Oceana</w:t>
      </w:r>
      <w:proofErr w:type="spellEnd"/>
      <w:r w:rsidRPr="002226D9">
        <w:rPr>
          <w:lang w:val="en-GB"/>
        </w:rPr>
        <w:t>, 2011, “</w:t>
      </w:r>
      <w:proofErr w:type="spellStart"/>
      <w:r w:rsidRPr="002226D9">
        <w:rPr>
          <w:i/>
          <w:iCs/>
          <w:lang w:val="en-GB"/>
        </w:rPr>
        <w:t>Oceana</w:t>
      </w:r>
      <w:proofErr w:type="spellEnd"/>
      <w:r w:rsidRPr="002226D9">
        <w:rPr>
          <w:i/>
          <w:iCs/>
          <w:lang w:val="en-GB"/>
        </w:rPr>
        <w:t xml:space="preserve"> applauds offshore wind energy advances in Spain and Portugal</w:t>
      </w:r>
      <w:r w:rsidRPr="002226D9">
        <w:rPr>
          <w:lang w:val="en-GB"/>
        </w:rPr>
        <w:t>”</w:t>
      </w:r>
      <w:r w:rsidR="00887A34">
        <w:rPr>
          <w:lang w:val="en-GB"/>
        </w:rPr>
        <w:t xml:space="preserve">. </w:t>
      </w:r>
      <w:hyperlink r:id="rId5" w:history="1">
        <w:r w:rsidR="00887A34" w:rsidRPr="00707B94">
          <w:rPr>
            <w:rStyle w:val="Hipervnculo"/>
            <w:rFonts w:asciiTheme="minorHAnsi" w:hAnsiTheme="minorHAnsi"/>
            <w:sz w:val="20"/>
          </w:rPr>
          <w:t>https://europe.oceana.org/es/prensa-e-informes/comunicados-de-prensa/oceana-applauds-offshore-wind-energy-advances-spain-and</w:t>
        </w:r>
      </w:hyperlink>
      <w:r w:rsidRPr="00887A34">
        <w:t xml:space="preserve"> </w:t>
      </w:r>
    </w:p>
  </w:footnote>
  <w:footnote w:id="20">
    <w:p w14:paraId="1DF60A5D" w14:textId="77777777" w:rsidR="00CD0247" w:rsidRPr="002F173B" w:rsidRDefault="00CD0247" w:rsidP="00887A34">
      <w:pPr>
        <w:pStyle w:val="Textonotapie"/>
        <w:spacing w:before="0" w:after="0" w:line="240" w:lineRule="auto"/>
        <w:rPr>
          <w:lang w:val="en-GB"/>
        </w:rPr>
      </w:pPr>
      <w:r w:rsidRPr="002226D9">
        <w:rPr>
          <w:rStyle w:val="Refdenotaalpie"/>
        </w:rPr>
        <w:footnoteRef/>
      </w:r>
      <w:r w:rsidRPr="002226D9">
        <w:rPr>
          <w:lang w:val="en-GB"/>
        </w:rPr>
        <w:t xml:space="preserve"> </w:t>
      </w:r>
      <w:proofErr w:type="spellStart"/>
      <w:r w:rsidRPr="002226D9">
        <w:rPr>
          <w:lang w:val="en-GB"/>
        </w:rPr>
        <w:t>Oceana</w:t>
      </w:r>
      <w:proofErr w:type="spellEnd"/>
      <w:r w:rsidRPr="002226D9">
        <w:rPr>
          <w:lang w:val="en-GB"/>
        </w:rPr>
        <w:t>, 2015, “</w:t>
      </w:r>
      <w:r w:rsidRPr="002226D9">
        <w:rPr>
          <w:i/>
          <w:iCs/>
          <w:lang w:val="en-GB"/>
        </w:rPr>
        <w:t>Offshore Energy by the Numbers. An Economic Analysis of Offshore Drilling and Wind Energy in the Atlantic</w:t>
      </w:r>
      <w:r w:rsidRPr="002226D9">
        <w:rPr>
          <w:lang w:val="en-GB"/>
        </w:rPr>
        <w:t>”.</w:t>
      </w:r>
    </w:p>
  </w:footnote>
  <w:footnote w:id="21">
    <w:p w14:paraId="02F862DD" w14:textId="3A201AE8" w:rsidR="00CD0247" w:rsidRPr="00887A34" w:rsidRDefault="00CD0247" w:rsidP="00887A34">
      <w:pPr>
        <w:pStyle w:val="Textonotapie"/>
        <w:spacing w:before="0" w:after="0" w:line="240" w:lineRule="auto"/>
        <w:rPr>
          <w:lang w:val="en-GB"/>
        </w:rPr>
      </w:pPr>
      <w:r w:rsidRPr="00887A34">
        <w:rPr>
          <w:rStyle w:val="Refdenotaalpie"/>
        </w:rPr>
        <w:footnoteRef/>
      </w:r>
      <w:r w:rsidRPr="00887A34">
        <w:rPr>
          <w:lang w:val="en-GB"/>
        </w:rPr>
        <w:t xml:space="preserve"> WWF, 2014, </w:t>
      </w:r>
      <w:r w:rsidRPr="00887A34">
        <w:rPr>
          <w:rFonts w:ascii="Calibri" w:eastAsiaTheme="majorEastAsia" w:hAnsi="Calibri" w:cs="Arial"/>
          <w:bCs/>
          <w:lang w:val="en-GB"/>
        </w:rPr>
        <w:t>“</w:t>
      </w:r>
      <w:r w:rsidRPr="00887A34">
        <w:rPr>
          <w:rFonts w:ascii="Calibri" w:eastAsiaTheme="majorEastAsia" w:hAnsi="Calibri" w:cs="Arial"/>
          <w:bCs/>
          <w:i/>
          <w:iCs/>
          <w:lang w:val="en-GB"/>
        </w:rPr>
        <w:t xml:space="preserve">Environmental Impacts of Offshore Wind Power Production in the </w:t>
      </w:r>
      <w:proofErr w:type="spellStart"/>
      <w:r w:rsidRPr="00887A34">
        <w:rPr>
          <w:rFonts w:ascii="Calibri" w:eastAsiaTheme="majorEastAsia" w:hAnsi="Calibri" w:cs="Arial"/>
          <w:bCs/>
          <w:i/>
          <w:iCs/>
          <w:lang w:val="en-GB"/>
        </w:rPr>
        <w:t>Noth</w:t>
      </w:r>
      <w:proofErr w:type="spellEnd"/>
      <w:r w:rsidRPr="00887A34">
        <w:rPr>
          <w:rFonts w:ascii="Calibri" w:eastAsiaTheme="majorEastAsia" w:hAnsi="Calibri" w:cs="Arial"/>
          <w:bCs/>
          <w:i/>
          <w:iCs/>
          <w:lang w:val="en-GB"/>
        </w:rPr>
        <w:t xml:space="preserve"> Sea. </w:t>
      </w:r>
      <w:r w:rsidRPr="00887A34">
        <w:rPr>
          <w:rFonts w:ascii="Calibri" w:eastAsiaTheme="majorEastAsia" w:hAnsi="Calibri" w:cs="Arial"/>
          <w:bCs/>
          <w:i/>
          <w:iCs/>
        </w:rPr>
        <w:t xml:space="preserve">A </w:t>
      </w:r>
      <w:proofErr w:type="spellStart"/>
      <w:r w:rsidRPr="00887A34">
        <w:rPr>
          <w:rFonts w:ascii="Calibri" w:eastAsiaTheme="majorEastAsia" w:hAnsi="Calibri" w:cs="Arial"/>
          <w:bCs/>
          <w:i/>
          <w:iCs/>
        </w:rPr>
        <w:t>Literature</w:t>
      </w:r>
      <w:proofErr w:type="spellEnd"/>
      <w:r w:rsidRPr="00887A34">
        <w:rPr>
          <w:rFonts w:ascii="Calibri" w:eastAsiaTheme="majorEastAsia" w:hAnsi="Calibri" w:cs="Arial"/>
          <w:bCs/>
          <w:i/>
          <w:iCs/>
        </w:rPr>
        <w:t xml:space="preserve"> </w:t>
      </w:r>
      <w:proofErr w:type="spellStart"/>
      <w:r w:rsidRPr="00887A34">
        <w:rPr>
          <w:rFonts w:ascii="Calibri" w:eastAsiaTheme="majorEastAsia" w:hAnsi="Calibri" w:cs="Arial"/>
          <w:bCs/>
          <w:i/>
          <w:iCs/>
        </w:rPr>
        <w:t>Overview</w:t>
      </w:r>
      <w:proofErr w:type="spellEnd"/>
      <w:r w:rsidRPr="00887A34">
        <w:rPr>
          <w:rFonts w:ascii="Calibri" w:eastAsiaTheme="majorEastAsia" w:hAnsi="Calibri" w:cs="Arial"/>
          <w:bCs/>
        </w:rPr>
        <w:t xml:space="preserve">” (Impactos </w:t>
      </w:r>
      <w:r w:rsidR="00887A34" w:rsidRPr="00887A34">
        <w:rPr>
          <w:rFonts w:ascii="Calibri" w:eastAsiaTheme="majorEastAsia" w:hAnsi="Calibri" w:cs="Arial"/>
          <w:bCs/>
        </w:rPr>
        <w:t>Medioambientales</w:t>
      </w:r>
      <w:r w:rsidRPr="00887A34">
        <w:rPr>
          <w:rFonts w:ascii="Calibri" w:eastAsiaTheme="majorEastAsia" w:hAnsi="Calibri" w:cs="Arial"/>
          <w:bCs/>
        </w:rPr>
        <w:t xml:space="preserve"> de la Producción de Energía Eólica en el Mar del Norte. </w:t>
      </w:r>
      <w:proofErr w:type="spellStart"/>
      <w:r w:rsidR="00887A34" w:rsidRPr="00887A34">
        <w:rPr>
          <w:rFonts w:ascii="Calibri" w:eastAsiaTheme="majorEastAsia" w:hAnsi="Calibri" w:cs="Arial"/>
          <w:bCs/>
          <w:lang w:val="en-GB"/>
        </w:rPr>
        <w:t>Revisi</w:t>
      </w:r>
      <w:r w:rsidR="00887A34">
        <w:rPr>
          <w:rFonts w:ascii="Calibri" w:eastAsiaTheme="majorEastAsia" w:hAnsi="Calibri" w:cs="Arial"/>
          <w:bCs/>
          <w:lang w:val="en-GB"/>
        </w:rPr>
        <w:t>ó</w:t>
      </w:r>
      <w:r w:rsidR="00887A34" w:rsidRPr="00887A34">
        <w:rPr>
          <w:rFonts w:ascii="Calibri" w:eastAsiaTheme="majorEastAsia" w:hAnsi="Calibri" w:cs="Arial"/>
          <w:bCs/>
          <w:lang w:val="en-GB"/>
        </w:rPr>
        <w:t>n</w:t>
      </w:r>
      <w:proofErr w:type="spellEnd"/>
      <w:r w:rsidRPr="00887A34">
        <w:rPr>
          <w:rFonts w:ascii="Calibri" w:eastAsiaTheme="majorEastAsia" w:hAnsi="Calibri" w:cs="Arial"/>
          <w:bCs/>
          <w:lang w:val="en-GB"/>
        </w:rPr>
        <w:t xml:space="preserve"> de la </w:t>
      </w:r>
      <w:proofErr w:type="spellStart"/>
      <w:r w:rsidRPr="00887A34">
        <w:rPr>
          <w:rFonts w:ascii="Calibri" w:eastAsiaTheme="majorEastAsia" w:hAnsi="Calibri" w:cs="Arial"/>
          <w:bCs/>
          <w:lang w:val="en-GB"/>
        </w:rPr>
        <w:t>Literatura</w:t>
      </w:r>
      <w:proofErr w:type="spellEnd"/>
      <w:r w:rsidRPr="00887A34">
        <w:rPr>
          <w:rFonts w:ascii="Calibri" w:eastAsiaTheme="majorEastAsia" w:hAnsi="Calibri" w:cs="Arial"/>
          <w:bCs/>
          <w:lang w:val="en-GB"/>
        </w:rPr>
        <w:t>)</w:t>
      </w:r>
    </w:p>
  </w:footnote>
  <w:footnote w:id="22">
    <w:p w14:paraId="0DF559EE" w14:textId="50B532FD" w:rsidR="00CD0247" w:rsidRPr="00B5699C" w:rsidRDefault="00CD0247" w:rsidP="00887A34">
      <w:pPr>
        <w:pStyle w:val="Textonotapie"/>
        <w:spacing w:before="0" w:after="0" w:line="240" w:lineRule="auto"/>
        <w:rPr>
          <w:lang w:val="en-GB"/>
        </w:rPr>
      </w:pPr>
      <w:r w:rsidRPr="00887A34">
        <w:rPr>
          <w:rStyle w:val="Refdenotaalpie"/>
        </w:rPr>
        <w:footnoteRef/>
      </w:r>
      <w:r w:rsidRPr="00887A34">
        <w:rPr>
          <w:lang w:val="en-GB"/>
        </w:rPr>
        <w:t xml:space="preserve"> NREL, 2019, “</w:t>
      </w:r>
      <w:r w:rsidRPr="00887A34">
        <w:rPr>
          <w:i/>
          <w:iCs/>
          <w:lang w:val="en-GB"/>
        </w:rPr>
        <w:t>Wind Energy and Wildlife Share Future in the Skies and Seas”</w:t>
      </w:r>
      <w:r w:rsidRPr="00887A34">
        <w:rPr>
          <w:lang w:val="en-GB"/>
        </w:rPr>
        <w:t xml:space="preserve">, </w:t>
      </w:r>
      <w:hyperlink r:id="rId6" w:history="1">
        <w:r w:rsidR="00887A34" w:rsidRPr="00887A34">
          <w:rPr>
            <w:i/>
            <w:iCs/>
            <w:lang w:val="en-GB"/>
          </w:rPr>
          <w:t>https://www.nrel.gov/news/program/2020/wind-energy-wildlife-share-future.html</w:t>
        </w:r>
      </w:hyperlink>
      <w:r w:rsidRPr="00887A34">
        <w:rPr>
          <w:lang w:val="en-GB"/>
        </w:rPr>
        <w:t xml:space="preserve"> </w:t>
      </w:r>
    </w:p>
  </w:footnote>
  <w:footnote w:id="23">
    <w:p w14:paraId="3DD3F4B6" w14:textId="77777777" w:rsidR="0001496D" w:rsidRPr="00754721" w:rsidRDefault="0001496D" w:rsidP="0001496D">
      <w:pPr>
        <w:spacing w:before="0" w:after="0"/>
        <w:jc w:val="both"/>
        <w:rPr>
          <w:lang w:val="en-US"/>
        </w:rPr>
      </w:pPr>
      <w:r w:rsidRPr="00E317DA">
        <w:rPr>
          <w:rStyle w:val="Refdenotaalpie"/>
        </w:rPr>
        <w:footnoteRef/>
      </w:r>
      <w:r w:rsidRPr="00E317DA">
        <w:rPr>
          <w:lang w:val="en-GB"/>
        </w:rPr>
        <w:t>Scottish Government, 2008, “</w:t>
      </w:r>
      <w:r w:rsidRPr="00E317DA">
        <w:rPr>
          <w:i/>
          <w:iCs/>
          <w:lang w:val="en-GB"/>
        </w:rPr>
        <w:t>The Economic Impacts of Wind Farms on Scottish tourism</w:t>
      </w:r>
      <w:r w:rsidRPr="00E317DA">
        <w:rPr>
          <w:lang w:val="en-GB"/>
        </w:rPr>
        <w:t>”.</w:t>
      </w:r>
    </w:p>
  </w:footnote>
  <w:footnote w:id="24">
    <w:p w14:paraId="2C1BC502" w14:textId="35C1A6FB" w:rsidR="00CD0247" w:rsidRPr="003F15D6" w:rsidRDefault="00CD0247" w:rsidP="00887A34">
      <w:pPr>
        <w:pStyle w:val="Textonotapie"/>
        <w:spacing w:before="0" w:after="0"/>
        <w:rPr>
          <w:lang w:val="en-GB"/>
        </w:rPr>
      </w:pPr>
      <w:r>
        <w:rPr>
          <w:rStyle w:val="Refdenotaalpie"/>
        </w:rPr>
        <w:footnoteRef/>
      </w:r>
      <w:r w:rsidRPr="003F15D6">
        <w:rPr>
          <w:lang w:val="en-GB"/>
        </w:rPr>
        <w:t xml:space="preserve"> Jensen et al., 2018, “</w:t>
      </w:r>
      <w:r w:rsidRPr="003F15D6">
        <w:rPr>
          <w:i/>
          <w:iCs/>
          <w:lang w:val="en-GB"/>
        </w:rPr>
        <w:t>The impact of on-shore and off-shore wind turbine farms on property prices</w:t>
      </w:r>
      <w:r>
        <w:rPr>
          <w:lang w:val="en-GB"/>
        </w:rPr>
        <w:t>”</w:t>
      </w:r>
      <w:r w:rsidR="00887A34">
        <w:rPr>
          <w:lang w:val="en-GB"/>
        </w:rPr>
        <w:t>.</w:t>
      </w:r>
    </w:p>
  </w:footnote>
  <w:footnote w:id="25">
    <w:p w14:paraId="40619673" w14:textId="77777777" w:rsidR="00CD0247" w:rsidRPr="005E5F46" w:rsidRDefault="00CD0247" w:rsidP="0010109E">
      <w:pPr>
        <w:pStyle w:val="Textonotapie"/>
        <w:spacing w:before="0" w:after="0" w:line="240" w:lineRule="auto"/>
        <w:rPr>
          <w:lang w:val="en-GB"/>
        </w:rPr>
      </w:pPr>
      <w:r>
        <w:rPr>
          <w:rStyle w:val="Refdenotaalpie"/>
        </w:rPr>
        <w:footnoteRef/>
      </w:r>
      <w:r w:rsidRPr="005E5F46">
        <w:rPr>
          <w:lang w:val="en-GB"/>
        </w:rPr>
        <w:t xml:space="preserve"> </w:t>
      </w:r>
      <w:r>
        <w:rPr>
          <w:lang w:val="en-GB"/>
        </w:rPr>
        <w:t>MIT Technology Review, 2017, “</w:t>
      </w:r>
      <w:r w:rsidRPr="005E5F46">
        <w:rPr>
          <w:i/>
          <w:iCs/>
          <w:lang w:val="en-GB"/>
        </w:rPr>
        <w:t>First Evidence that Offshore Wind Farms are Changing the Oceans</w:t>
      </w:r>
      <w:r>
        <w:rPr>
          <w:lang w:val="en-GB"/>
        </w:rPr>
        <w:t xml:space="preserve">”; </w:t>
      </w:r>
      <w:r w:rsidRPr="005E5F46">
        <w:rPr>
          <w:lang w:val="en-GB"/>
        </w:rPr>
        <w:t>https://www.technologyreview.com/2017/09/22/149001/first-evidence-that-offshore-wind-farms-are-changing-the-oceans/</w:t>
      </w:r>
    </w:p>
  </w:footnote>
  <w:footnote w:id="26">
    <w:p w14:paraId="7AD58082" w14:textId="77777777" w:rsidR="00CD0247" w:rsidRPr="005E5F46" w:rsidRDefault="00CD0247" w:rsidP="0010109E">
      <w:pPr>
        <w:pStyle w:val="Textonotapie"/>
        <w:spacing w:before="0" w:after="0" w:line="240" w:lineRule="auto"/>
        <w:rPr>
          <w:lang w:val="en-GB"/>
        </w:rPr>
      </w:pPr>
      <w:r>
        <w:rPr>
          <w:rStyle w:val="Refdenotaalpie"/>
        </w:rPr>
        <w:footnoteRef/>
      </w:r>
      <w:r w:rsidRPr="005E5F46">
        <w:rPr>
          <w:lang w:val="en-GB"/>
        </w:rPr>
        <w:t xml:space="preserve"> </w:t>
      </w:r>
      <w:proofErr w:type="spellStart"/>
      <w:r>
        <w:rPr>
          <w:lang w:val="en-GB"/>
        </w:rPr>
        <w:t>Slavik</w:t>
      </w:r>
      <w:proofErr w:type="spellEnd"/>
      <w:r>
        <w:rPr>
          <w:lang w:val="en-GB"/>
        </w:rPr>
        <w:t xml:space="preserve"> et al., 2018, “</w:t>
      </w:r>
      <w:r w:rsidRPr="005E5F46">
        <w:rPr>
          <w:i/>
          <w:iCs/>
          <w:lang w:val="en-GB"/>
        </w:rPr>
        <w:t>The large-scale impact of offshore wind farm structures on pelagic primary productivity in the southern North Sea</w:t>
      </w:r>
      <w:r>
        <w:rPr>
          <w:lang w:val="en-GB"/>
        </w:rPr>
        <w:t>”.</w:t>
      </w:r>
    </w:p>
  </w:footnote>
  <w:footnote w:id="27">
    <w:p w14:paraId="6BAFE70C" w14:textId="77777777" w:rsidR="00CD0247" w:rsidRPr="00EE1651" w:rsidRDefault="00CD0247" w:rsidP="0010109E">
      <w:pPr>
        <w:pStyle w:val="Textonotapie"/>
        <w:spacing w:before="0" w:after="0" w:line="240" w:lineRule="auto"/>
        <w:rPr>
          <w:lang w:val="en-GB"/>
        </w:rPr>
      </w:pPr>
      <w:r>
        <w:rPr>
          <w:rStyle w:val="Refdenotaalpie"/>
        </w:rPr>
        <w:footnoteRef/>
      </w:r>
      <w:r w:rsidRPr="00EE1651">
        <w:rPr>
          <w:lang w:val="en-GB"/>
        </w:rPr>
        <w:t xml:space="preserve"> </w:t>
      </w:r>
      <w:proofErr w:type="spellStart"/>
      <w:r w:rsidRPr="00EE1651">
        <w:rPr>
          <w:lang w:val="en-GB"/>
        </w:rPr>
        <w:t>IntelliReefs</w:t>
      </w:r>
      <w:proofErr w:type="spellEnd"/>
      <w:r w:rsidRPr="00EE1651">
        <w:rPr>
          <w:lang w:val="en-GB"/>
        </w:rPr>
        <w:t xml:space="preserve">, 2017, </w:t>
      </w:r>
      <w:r>
        <w:rPr>
          <w:lang w:val="en-GB"/>
        </w:rPr>
        <w:t>“</w:t>
      </w:r>
      <w:r w:rsidRPr="00EE1651">
        <w:rPr>
          <w:i/>
          <w:iCs/>
          <w:lang w:val="en-GB"/>
        </w:rPr>
        <w:t>Wind Farm Ecosystem Marine Sanctuary</w:t>
      </w:r>
      <w:r>
        <w:rPr>
          <w:lang w:val="en-GB"/>
        </w:rPr>
        <w:t xml:space="preserve">”; </w:t>
      </w:r>
      <w:hyperlink r:id="rId7" w:history="1">
        <w:r w:rsidRPr="0063750A">
          <w:rPr>
            <w:rStyle w:val="Hipervnculo"/>
            <w:lang w:val="en-GB"/>
          </w:rPr>
          <w:t>https://www.intellireefs.com/post/2017/11/25/wind-farm-eco-system-marine-sanctuary</w:t>
        </w:r>
      </w:hyperlink>
      <w:r>
        <w:rPr>
          <w:lang w:val="en-GB"/>
        </w:rPr>
        <w:t xml:space="preserve"> </w:t>
      </w:r>
    </w:p>
  </w:footnote>
  <w:footnote w:id="28">
    <w:p w14:paraId="563F9FE2" w14:textId="77777777" w:rsidR="00CD0247" w:rsidRPr="00DA6BA7" w:rsidRDefault="00CD0247" w:rsidP="0010109E">
      <w:pPr>
        <w:pStyle w:val="Textonotapie"/>
        <w:spacing w:before="0" w:after="0" w:line="240" w:lineRule="auto"/>
        <w:rPr>
          <w:lang w:val="en-GB"/>
        </w:rPr>
      </w:pPr>
      <w:r>
        <w:rPr>
          <w:rStyle w:val="Refdenotaalpie"/>
        </w:rPr>
        <w:footnoteRef/>
      </w:r>
      <w:r w:rsidRPr="00DA6BA7">
        <w:rPr>
          <w:lang w:val="en-GB"/>
        </w:rPr>
        <w:t xml:space="preserve"> </w:t>
      </w:r>
      <w:proofErr w:type="spellStart"/>
      <w:r>
        <w:rPr>
          <w:lang w:val="en-GB"/>
        </w:rPr>
        <w:t>Hammar</w:t>
      </w:r>
      <w:proofErr w:type="spellEnd"/>
      <w:r>
        <w:rPr>
          <w:lang w:val="en-GB"/>
        </w:rPr>
        <w:t>, L. et al., 2016, “</w:t>
      </w:r>
      <w:r w:rsidRPr="00DA6BA7">
        <w:rPr>
          <w:i/>
          <w:iCs/>
          <w:lang w:val="en-GB"/>
        </w:rPr>
        <w:t>Offshore Wind Power for Marine Conservation</w:t>
      </w:r>
      <w:r>
        <w:rPr>
          <w:lang w:val="en-GB"/>
        </w:rPr>
        <w:t>”</w:t>
      </w:r>
    </w:p>
  </w:footnote>
  <w:footnote w:id="29">
    <w:p w14:paraId="61E589ED" w14:textId="77777777" w:rsidR="00CD0247" w:rsidRPr="00943B4E" w:rsidRDefault="00CD0247" w:rsidP="0010109E">
      <w:pPr>
        <w:pStyle w:val="Textonotapie"/>
        <w:spacing w:before="0" w:after="0" w:line="240" w:lineRule="auto"/>
        <w:rPr>
          <w:lang w:val="en-GB"/>
        </w:rPr>
      </w:pPr>
      <w:r>
        <w:rPr>
          <w:rStyle w:val="Refdenotaalpie"/>
        </w:rPr>
        <w:footnoteRef/>
      </w:r>
      <w:r w:rsidRPr="00943B4E">
        <w:rPr>
          <w:lang w:val="en-GB"/>
        </w:rPr>
        <w:t xml:space="preserve"> Bray, L., et al., 2015, “</w:t>
      </w:r>
      <w:r w:rsidRPr="00943B4E">
        <w:rPr>
          <w:i/>
          <w:iCs/>
          <w:lang w:val="en-GB"/>
        </w:rPr>
        <w:t>Expected Effects of Offshore Wind Farms on Mediterranean Marine Life</w:t>
      </w:r>
      <w:r w:rsidRPr="00943B4E">
        <w:rPr>
          <w:lang w:val="en-GB"/>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FB72B" w14:textId="77777777" w:rsidR="003E1A36" w:rsidRDefault="00D40A72">
    <w:pPr>
      <w:pStyle w:val="Encabezado"/>
    </w:pPr>
    <w:sdt>
      <w:sdtPr>
        <w:id w:val="-1414387237"/>
        <w:temporary/>
        <w:showingPlcHdr/>
      </w:sdtPr>
      <w:sdtEndPr/>
      <w:sdtContent>
        <w:r w:rsidR="003E1A36">
          <w:rPr>
            <w:lang w:val="es-ES"/>
          </w:rPr>
          <w:t>[Escriba texto]</w:t>
        </w:r>
      </w:sdtContent>
    </w:sdt>
    <w:r w:rsidR="003E1A36">
      <w:ptab w:relativeTo="margin" w:alignment="center" w:leader="none"/>
    </w:r>
    <w:sdt>
      <w:sdtPr>
        <w:id w:val="271143146"/>
        <w:temporary/>
        <w:showingPlcHdr/>
      </w:sdtPr>
      <w:sdtEndPr/>
      <w:sdtContent>
        <w:r w:rsidR="003E1A36">
          <w:rPr>
            <w:lang w:val="es-ES"/>
          </w:rPr>
          <w:t>[Escriba texto]</w:t>
        </w:r>
      </w:sdtContent>
    </w:sdt>
    <w:r w:rsidR="003E1A36">
      <w:ptab w:relativeTo="margin" w:alignment="right" w:leader="none"/>
    </w:r>
    <w:sdt>
      <w:sdtPr>
        <w:id w:val="-2077811301"/>
        <w:temporary/>
        <w:showingPlcHdr/>
      </w:sdtPr>
      <w:sdtEndPr/>
      <w:sdtContent>
        <w:r w:rsidR="003E1A36">
          <w:rPr>
            <w:lang w:val="es-ES"/>
          </w:rPr>
          <w:t>[Escriba texto]</w:t>
        </w:r>
      </w:sdtContent>
    </w:sdt>
  </w:p>
  <w:p w14:paraId="4152AA36" w14:textId="77777777" w:rsidR="003E1A36" w:rsidRDefault="003E1A36">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63BAD" w14:textId="41CEA20A" w:rsidR="003E1A36" w:rsidRDefault="003E1A36">
    <w:pPr>
      <w:pStyle w:val="Encabezado"/>
    </w:pPr>
    <w:r>
      <w:rPr>
        <w:noProof/>
        <w:lang w:val="es-ES"/>
      </w:rPr>
      <w:drawing>
        <wp:inline distT="0" distB="0" distL="0" distR="0" wp14:anchorId="61D9E163" wp14:editId="2CF0A3FF">
          <wp:extent cx="1232902" cy="616452"/>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1">
                    <a:extLst>
                      <a:ext uri="{28A0092B-C50C-407E-A947-70E740481C1C}">
                        <a14:useLocalDpi xmlns:a14="http://schemas.microsoft.com/office/drawing/2010/main" val="0"/>
                      </a:ext>
                    </a:extLst>
                  </a:blip>
                  <a:stretch>
                    <a:fillRect/>
                  </a:stretch>
                </pic:blipFill>
                <pic:spPr>
                  <a:xfrm>
                    <a:off x="0" y="0"/>
                    <a:ext cx="1232902" cy="616452"/>
                  </a:xfrm>
                  <a:prstGeom prst="rect">
                    <a:avLst/>
                  </a:prstGeom>
                </pic:spPr>
              </pic:pic>
            </a:graphicData>
          </a:graphic>
        </wp:inline>
      </w:drawing>
    </w:r>
  </w:p>
  <w:p w14:paraId="0B29A7C3" w14:textId="77777777" w:rsidR="003E1A36" w:rsidRDefault="003E1A36">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94068" w14:textId="37F69D96" w:rsidR="00A713A9" w:rsidRDefault="00A713A9" w:rsidP="00305E05">
    <w:pPr>
      <w:pStyle w:val="Encabezado"/>
      <w:jc w:val="center"/>
    </w:pPr>
    <w:r>
      <w:rPr>
        <w:noProof/>
      </w:rPr>
      <w:drawing>
        <wp:anchor distT="0" distB="0" distL="114300" distR="114300" simplePos="0" relativeHeight="251660288" behindDoc="0" locked="0" layoutInCell="1" allowOverlap="1" wp14:anchorId="4ADF7119" wp14:editId="5117B997">
          <wp:simplePos x="0" y="0"/>
          <wp:positionH relativeFrom="margin">
            <wp:align>left</wp:align>
          </wp:positionH>
          <wp:positionV relativeFrom="paragraph">
            <wp:posOffset>48503</wp:posOffset>
          </wp:positionV>
          <wp:extent cx="1308100" cy="563880"/>
          <wp:effectExtent l="0" t="0" r="6350" b="7620"/>
          <wp:wrapSquare wrapText="bothSides"/>
          <wp:docPr id="24" name="Imagen 24" descr="Imagen que contiene imágenes prediseñad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EE.jpg"/>
                  <pic:cNvPicPr/>
                </pic:nvPicPr>
                <pic:blipFill>
                  <a:blip r:embed="rId1"/>
                  <a:stretch>
                    <a:fillRect/>
                  </a:stretch>
                </pic:blipFill>
                <pic:spPr>
                  <a:xfrm>
                    <a:off x="0" y="0"/>
                    <a:ext cx="1316283" cy="567603"/>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10930"/>
    <w:multiLevelType w:val="hybridMultilevel"/>
    <w:tmpl w:val="119CEEB6"/>
    <w:lvl w:ilvl="0" w:tplc="040A000F">
      <w:start w:val="1"/>
      <w:numFmt w:val="decimal"/>
      <w:lvlText w:val="%1."/>
      <w:lvlJc w:val="left"/>
      <w:pPr>
        <w:ind w:left="1440" w:hanging="360"/>
      </w:pPr>
      <w:rPr>
        <w:rFonts w:hint="default"/>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1" w15:restartNumberingAfterBreak="0">
    <w:nsid w:val="0A49461E"/>
    <w:multiLevelType w:val="hybridMultilevel"/>
    <w:tmpl w:val="83EEAF08"/>
    <w:lvl w:ilvl="0" w:tplc="0B18E62E">
      <w:numFmt w:val="bullet"/>
      <w:lvlText w:val="-"/>
      <w:lvlJc w:val="left"/>
      <w:pPr>
        <w:ind w:left="720" w:hanging="360"/>
      </w:pPr>
      <w:rPr>
        <w:rFonts w:ascii="Arial" w:eastAsiaTheme="minorEastAsia"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AAB79DD"/>
    <w:multiLevelType w:val="hybridMultilevel"/>
    <w:tmpl w:val="DE3E7DE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15:restartNumberingAfterBreak="0">
    <w:nsid w:val="0C000921"/>
    <w:multiLevelType w:val="hybridMultilevel"/>
    <w:tmpl w:val="DD3A9396"/>
    <w:lvl w:ilvl="0" w:tplc="040A0001">
      <w:start w:val="1"/>
      <w:numFmt w:val="bullet"/>
      <w:lvlText w:val=""/>
      <w:lvlJc w:val="left"/>
      <w:pPr>
        <w:ind w:left="1440" w:hanging="360"/>
      </w:pPr>
      <w:rPr>
        <w:rFonts w:ascii="Symbol" w:hAnsi="Symbol"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4" w15:restartNumberingAfterBreak="0">
    <w:nsid w:val="0CBD5661"/>
    <w:multiLevelType w:val="hybridMultilevel"/>
    <w:tmpl w:val="3F006272"/>
    <w:lvl w:ilvl="0" w:tplc="0B18E62E">
      <w:numFmt w:val="bullet"/>
      <w:lvlText w:val="-"/>
      <w:lvlJc w:val="left"/>
      <w:pPr>
        <w:ind w:left="720" w:hanging="360"/>
      </w:pPr>
      <w:rPr>
        <w:rFonts w:ascii="Arial" w:eastAsiaTheme="minorEastAsia"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F4150EE"/>
    <w:multiLevelType w:val="hybridMultilevel"/>
    <w:tmpl w:val="F4A2A29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22BF2AFC"/>
    <w:multiLevelType w:val="multilevel"/>
    <w:tmpl w:val="19B6B136"/>
    <w:lvl w:ilvl="0">
      <w:start w:val="1"/>
      <w:numFmt w:val="decimal"/>
      <w:pStyle w:val="Ttulo1"/>
      <w:lvlText w:val="%1"/>
      <w:lvlJc w:val="left"/>
      <w:pPr>
        <w:ind w:left="432" w:hanging="432"/>
      </w:pPr>
    </w:lvl>
    <w:lvl w:ilvl="1">
      <w:start w:val="1"/>
      <w:numFmt w:val="decimal"/>
      <w:pStyle w:val="Ttulo2"/>
      <w:lvlText w:val="%1.%2"/>
      <w:lvlJc w:val="left"/>
      <w:pPr>
        <w:ind w:left="718"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7" w15:restartNumberingAfterBreak="0">
    <w:nsid w:val="29D17010"/>
    <w:multiLevelType w:val="hybridMultilevel"/>
    <w:tmpl w:val="C27A70E6"/>
    <w:lvl w:ilvl="0" w:tplc="0C0A0003">
      <w:start w:val="1"/>
      <w:numFmt w:val="bullet"/>
      <w:lvlText w:val="o"/>
      <w:lvlJc w:val="left"/>
      <w:pPr>
        <w:ind w:left="720" w:hanging="360"/>
      </w:pPr>
      <w:rPr>
        <w:rFonts w:ascii="Courier New" w:hAnsi="Courier New" w:cs="Courier New"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2CFE3ECF"/>
    <w:multiLevelType w:val="hybridMultilevel"/>
    <w:tmpl w:val="B554E95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9" w15:restartNumberingAfterBreak="0">
    <w:nsid w:val="2FB31466"/>
    <w:multiLevelType w:val="hybridMultilevel"/>
    <w:tmpl w:val="ACFCCC46"/>
    <w:lvl w:ilvl="0" w:tplc="E3888834">
      <w:numFmt w:val="bullet"/>
      <w:lvlText w:val=""/>
      <w:lvlJc w:val="left"/>
      <w:pPr>
        <w:ind w:left="720" w:hanging="360"/>
      </w:pPr>
      <w:rPr>
        <w:rFonts w:ascii="Calibri" w:eastAsiaTheme="majorEastAsia"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15:restartNumberingAfterBreak="0">
    <w:nsid w:val="3A5B6886"/>
    <w:multiLevelType w:val="hybridMultilevel"/>
    <w:tmpl w:val="64CE9910"/>
    <w:lvl w:ilvl="0" w:tplc="0B18E62E">
      <w:numFmt w:val="bullet"/>
      <w:lvlText w:val="-"/>
      <w:lvlJc w:val="left"/>
      <w:pPr>
        <w:ind w:left="720" w:hanging="360"/>
      </w:pPr>
      <w:rPr>
        <w:rFonts w:ascii="Arial" w:eastAsiaTheme="minorEastAsia"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4098594E"/>
    <w:multiLevelType w:val="hybridMultilevel"/>
    <w:tmpl w:val="1D4E8A72"/>
    <w:lvl w:ilvl="0" w:tplc="D668FBFC">
      <w:start w:val="1"/>
      <w:numFmt w:val="decimal"/>
      <w:lvlText w:val="%1."/>
      <w:lvlJc w:val="left"/>
      <w:pPr>
        <w:ind w:left="720" w:hanging="360"/>
      </w:pPr>
      <w:rPr>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2" w15:restartNumberingAfterBreak="0">
    <w:nsid w:val="484D6316"/>
    <w:multiLevelType w:val="multilevel"/>
    <w:tmpl w:val="0C0A001D"/>
    <w:styleLink w:val="Estilo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52C337CB"/>
    <w:multiLevelType w:val="multilevel"/>
    <w:tmpl w:val="14FC6F72"/>
    <w:styleLink w:val="Estilo1"/>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547A05E7"/>
    <w:multiLevelType w:val="hybridMultilevel"/>
    <w:tmpl w:val="119CEEB6"/>
    <w:lvl w:ilvl="0" w:tplc="040A000F">
      <w:start w:val="1"/>
      <w:numFmt w:val="decimal"/>
      <w:lvlText w:val="%1."/>
      <w:lvlJc w:val="left"/>
      <w:pPr>
        <w:ind w:left="1440" w:hanging="360"/>
      </w:pPr>
      <w:rPr>
        <w:rFonts w:hint="default"/>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15" w15:restartNumberingAfterBreak="0">
    <w:nsid w:val="55E33715"/>
    <w:multiLevelType w:val="hybridMultilevel"/>
    <w:tmpl w:val="119CEEB6"/>
    <w:lvl w:ilvl="0" w:tplc="040A000F">
      <w:start w:val="1"/>
      <w:numFmt w:val="decimal"/>
      <w:lvlText w:val="%1."/>
      <w:lvlJc w:val="left"/>
      <w:pPr>
        <w:ind w:left="1440" w:hanging="360"/>
      </w:pPr>
      <w:rPr>
        <w:rFonts w:hint="default"/>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16" w15:restartNumberingAfterBreak="0">
    <w:nsid w:val="59F4227F"/>
    <w:multiLevelType w:val="hybridMultilevel"/>
    <w:tmpl w:val="119CEEB6"/>
    <w:lvl w:ilvl="0" w:tplc="040A000F">
      <w:start w:val="1"/>
      <w:numFmt w:val="decimal"/>
      <w:lvlText w:val="%1."/>
      <w:lvlJc w:val="left"/>
      <w:pPr>
        <w:ind w:left="1440" w:hanging="360"/>
      </w:pPr>
      <w:rPr>
        <w:rFonts w:hint="default"/>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17" w15:restartNumberingAfterBreak="0">
    <w:nsid w:val="5A8A25B2"/>
    <w:multiLevelType w:val="hybridMultilevel"/>
    <w:tmpl w:val="9AF8A27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8" w15:restartNumberingAfterBreak="0">
    <w:nsid w:val="6A076A8C"/>
    <w:multiLevelType w:val="hybridMultilevel"/>
    <w:tmpl w:val="7FDA4E2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9" w15:restartNumberingAfterBreak="0">
    <w:nsid w:val="6F321B53"/>
    <w:multiLevelType w:val="hybridMultilevel"/>
    <w:tmpl w:val="920EB378"/>
    <w:lvl w:ilvl="0" w:tplc="9466BBD4">
      <w:start w:val="1"/>
      <w:numFmt w:val="decimal"/>
      <w:lvlText w:val="%1."/>
      <w:lvlJc w:val="left"/>
      <w:pPr>
        <w:ind w:left="720" w:hanging="360"/>
      </w:pPr>
      <w:rPr>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7DBE3FF0"/>
    <w:multiLevelType w:val="hybridMultilevel"/>
    <w:tmpl w:val="39FABEF6"/>
    <w:lvl w:ilvl="0" w:tplc="0B18E62E">
      <w:numFmt w:val="bullet"/>
      <w:lvlText w:val="-"/>
      <w:lvlJc w:val="left"/>
      <w:pPr>
        <w:ind w:left="720" w:hanging="360"/>
      </w:pPr>
      <w:rPr>
        <w:rFonts w:ascii="Arial" w:eastAsiaTheme="minorEastAsia"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7EA13185"/>
    <w:multiLevelType w:val="hybridMultilevel"/>
    <w:tmpl w:val="6E983B78"/>
    <w:lvl w:ilvl="0" w:tplc="040A000F">
      <w:start w:val="1"/>
      <w:numFmt w:val="decimal"/>
      <w:lvlText w:val="%1."/>
      <w:lvlJc w:val="left"/>
      <w:pPr>
        <w:ind w:left="720" w:hanging="360"/>
      </w:pPr>
      <w:rPr>
        <w:rFonts w:hint="default"/>
      </w:rPr>
    </w:lvl>
    <w:lvl w:ilvl="1" w:tplc="003EC77C">
      <w:numFmt w:val="bullet"/>
      <w:lvlText w:val="•"/>
      <w:lvlJc w:val="left"/>
      <w:pPr>
        <w:ind w:left="1785" w:hanging="705"/>
      </w:pPr>
      <w:rPr>
        <w:rFonts w:ascii="Calibri" w:eastAsiaTheme="minorHAnsi" w:hAnsi="Calibri" w:cs="Calibri"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13"/>
  </w:num>
  <w:num w:numId="2">
    <w:abstractNumId w:val="12"/>
  </w:num>
  <w:num w:numId="3">
    <w:abstractNumId w:val="6"/>
  </w:num>
  <w:num w:numId="4">
    <w:abstractNumId w:val="20"/>
  </w:num>
  <w:num w:numId="5">
    <w:abstractNumId w:val="4"/>
  </w:num>
  <w:num w:numId="6">
    <w:abstractNumId w:val="10"/>
  </w:num>
  <w:num w:numId="7">
    <w:abstractNumId w:val="1"/>
  </w:num>
  <w:num w:numId="8">
    <w:abstractNumId w:val="7"/>
  </w:num>
  <w:num w:numId="9">
    <w:abstractNumId w:val="6"/>
  </w:num>
  <w:num w:numId="10">
    <w:abstractNumId w:val="6"/>
  </w:num>
  <w:num w:numId="11">
    <w:abstractNumId w:val="6"/>
  </w:num>
  <w:num w:numId="12">
    <w:abstractNumId w:val="6"/>
  </w:num>
  <w:num w:numId="13">
    <w:abstractNumId w:val="9"/>
  </w:num>
  <w:num w:numId="14">
    <w:abstractNumId w:val="11"/>
  </w:num>
  <w:num w:numId="15">
    <w:abstractNumId w:val="15"/>
  </w:num>
  <w:num w:numId="16">
    <w:abstractNumId w:val="8"/>
  </w:num>
  <w:num w:numId="17">
    <w:abstractNumId w:val="19"/>
  </w:num>
  <w:num w:numId="18">
    <w:abstractNumId w:val="0"/>
  </w:num>
  <w:num w:numId="19">
    <w:abstractNumId w:val="14"/>
  </w:num>
  <w:num w:numId="20">
    <w:abstractNumId w:val="17"/>
  </w:num>
  <w:num w:numId="21">
    <w:abstractNumId w:val="3"/>
  </w:num>
  <w:num w:numId="22">
    <w:abstractNumId w:val="21"/>
  </w:num>
  <w:num w:numId="23">
    <w:abstractNumId w:val="2"/>
  </w:num>
  <w:num w:numId="24">
    <w:abstractNumId w:val="16"/>
  </w:num>
  <w:num w:numId="25">
    <w:abstractNumId w:val="5"/>
  </w:num>
  <w:num w:numId="26">
    <w:abstractNumId w:val="18"/>
  </w:num>
  <w:num w:numId="27">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54E0"/>
    <w:rsid w:val="00000D5F"/>
    <w:rsid w:val="00003B33"/>
    <w:rsid w:val="000043D3"/>
    <w:rsid w:val="0000534D"/>
    <w:rsid w:val="00010024"/>
    <w:rsid w:val="000126C3"/>
    <w:rsid w:val="00013B27"/>
    <w:rsid w:val="0001496D"/>
    <w:rsid w:val="00015E02"/>
    <w:rsid w:val="00015FB6"/>
    <w:rsid w:val="00024817"/>
    <w:rsid w:val="000305F3"/>
    <w:rsid w:val="000311A6"/>
    <w:rsid w:val="000328B8"/>
    <w:rsid w:val="00033CAC"/>
    <w:rsid w:val="00040A76"/>
    <w:rsid w:val="00040F86"/>
    <w:rsid w:val="0004191E"/>
    <w:rsid w:val="00044F05"/>
    <w:rsid w:val="0004548E"/>
    <w:rsid w:val="00046A28"/>
    <w:rsid w:val="00055C6B"/>
    <w:rsid w:val="00070203"/>
    <w:rsid w:val="0007069D"/>
    <w:rsid w:val="00071507"/>
    <w:rsid w:val="000750D5"/>
    <w:rsid w:val="00083169"/>
    <w:rsid w:val="0008353D"/>
    <w:rsid w:val="00083D90"/>
    <w:rsid w:val="00085C3A"/>
    <w:rsid w:val="00085EC3"/>
    <w:rsid w:val="000914F3"/>
    <w:rsid w:val="000920B0"/>
    <w:rsid w:val="000B53E0"/>
    <w:rsid w:val="000C1200"/>
    <w:rsid w:val="000C581E"/>
    <w:rsid w:val="000C7AD3"/>
    <w:rsid w:val="000D4B10"/>
    <w:rsid w:val="000D4EBA"/>
    <w:rsid w:val="000D54AB"/>
    <w:rsid w:val="000E0997"/>
    <w:rsid w:val="000E7458"/>
    <w:rsid w:val="000F0B76"/>
    <w:rsid w:val="000F164F"/>
    <w:rsid w:val="000F1B8C"/>
    <w:rsid w:val="000F210F"/>
    <w:rsid w:val="000F32D5"/>
    <w:rsid w:val="000F36B6"/>
    <w:rsid w:val="000F64E6"/>
    <w:rsid w:val="000F72AD"/>
    <w:rsid w:val="0010109E"/>
    <w:rsid w:val="00101684"/>
    <w:rsid w:val="00101AE4"/>
    <w:rsid w:val="0011134C"/>
    <w:rsid w:val="00113D27"/>
    <w:rsid w:val="00114B56"/>
    <w:rsid w:val="001151E1"/>
    <w:rsid w:val="0012050A"/>
    <w:rsid w:val="00122BD9"/>
    <w:rsid w:val="00123C2E"/>
    <w:rsid w:val="001244D0"/>
    <w:rsid w:val="001265E0"/>
    <w:rsid w:val="00134D17"/>
    <w:rsid w:val="0013509C"/>
    <w:rsid w:val="001376E1"/>
    <w:rsid w:val="00137C70"/>
    <w:rsid w:val="00142B53"/>
    <w:rsid w:val="00144DA8"/>
    <w:rsid w:val="0014690D"/>
    <w:rsid w:val="001471B0"/>
    <w:rsid w:val="001547CA"/>
    <w:rsid w:val="001577F2"/>
    <w:rsid w:val="00161B6B"/>
    <w:rsid w:val="001626AC"/>
    <w:rsid w:val="00165476"/>
    <w:rsid w:val="00165C24"/>
    <w:rsid w:val="00171DBE"/>
    <w:rsid w:val="00172AF4"/>
    <w:rsid w:val="00173A88"/>
    <w:rsid w:val="00173E2E"/>
    <w:rsid w:val="0018092A"/>
    <w:rsid w:val="0018307C"/>
    <w:rsid w:val="001865DF"/>
    <w:rsid w:val="001907C3"/>
    <w:rsid w:val="001941E7"/>
    <w:rsid w:val="00196555"/>
    <w:rsid w:val="0019679C"/>
    <w:rsid w:val="001A1812"/>
    <w:rsid w:val="001B0293"/>
    <w:rsid w:val="001B0486"/>
    <w:rsid w:val="001B1E8D"/>
    <w:rsid w:val="001B1F06"/>
    <w:rsid w:val="001B30A7"/>
    <w:rsid w:val="001B3401"/>
    <w:rsid w:val="001B4E12"/>
    <w:rsid w:val="001C2955"/>
    <w:rsid w:val="001C32B8"/>
    <w:rsid w:val="001C4945"/>
    <w:rsid w:val="001D4E7B"/>
    <w:rsid w:val="001D56B3"/>
    <w:rsid w:val="001E5DE3"/>
    <w:rsid w:val="001E6CBC"/>
    <w:rsid w:val="001E792E"/>
    <w:rsid w:val="001F01F5"/>
    <w:rsid w:val="001F3F59"/>
    <w:rsid w:val="001F57BD"/>
    <w:rsid w:val="001F7368"/>
    <w:rsid w:val="00202910"/>
    <w:rsid w:val="00202941"/>
    <w:rsid w:val="00203769"/>
    <w:rsid w:val="00204561"/>
    <w:rsid w:val="00206284"/>
    <w:rsid w:val="00207870"/>
    <w:rsid w:val="002109F9"/>
    <w:rsid w:val="00211CD3"/>
    <w:rsid w:val="002123DE"/>
    <w:rsid w:val="00214274"/>
    <w:rsid w:val="00217F78"/>
    <w:rsid w:val="00220E2C"/>
    <w:rsid w:val="002226D9"/>
    <w:rsid w:val="002231BB"/>
    <w:rsid w:val="002242A0"/>
    <w:rsid w:val="00225EC8"/>
    <w:rsid w:val="002274F2"/>
    <w:rsid w:val="0023105F"/>
    <w:rsid w:val="0023782D"/>
    <w:rsid w:val="002404EF"/>
    <w:rsid w:val="00250649"/>
    <w:rsid w:val="002574CE"/>
    <w:rsid w:val="00267EE2"/>
    <w:rsid w:val="002704D9"/>
    <w:rsid w:val="00270D12"/>
    <w:rsid w:val="002710E8"/>
    <w:rsid w:val="0027359E"/>
    <w:rsid w:val="00280087"/>
    <w:rsid w:val="00280CA9"/>
    <w:rsid w:val="002844E2"/>
    <w:rsid w:val="00286303"/>
    <w:rsid w:val="00287F6C"/>
    <w:rsid w:val="0029319E"/>
    <w:rsid w:val="00294DFB"/>
    <w:rsid w:val="002A0254"/>
    <w:rsid w:val="002A0940"/>
    <w:rsid w:val="002A1EF0"/>
    <w:rsid w:val="002A4565"/>
    <w:rsid w:val="002A7869"/>
    <w:rsid w:val="002B0C52"/>
    <w:rsid w:val="002B5FDD"/>
    <w:rsid w:val="002B79B0"/>
    <w:rsid w:val="002C1C02"/>
    <w:rsid w:val="002C2F81"/>
    <w:rsid w:val="002C3E83"/>
    <w:rsid w:val="002C4427"/>
    <w:rsid w:val="002C4FB5"/>
    <w:rsid w:val="002D11A9"/>
    <w:rsid w:val="002D5559"/>
    <w:rsid w:val="002D5A6A"/>
    <w:rsid w:val="002D63FA"/>
    <w:rsid w:val="002D71BD"/>
    <w:rsid w:val="002E07C5"/>
    <w:rsid w:val="002E3088"/>
    <w:rsid w:val="002E320A"/>
    <w:rsid w:val="002E428C"/>
    <w:rsid w:val="002E6DFB"/>
    <w:rsid w:val="002F1530"/>
    <w:rsid w:val="002F2518"/>
    <w:rsid w:val="002F2FC7"/>
    <w:rsid w:val="00300CF8"/>
    <w:rsid w:val="00305C24"/>
    <w:rsid w:val="00305E05"/>
    <w:rsid w:val="00306524"/>
    <w:rsid w:val="00312D49"/>
    <w:rsid w:val="00312E5D"/>
    <w:rsid w:val="00316A7E"/>
    <w:rsid w:val="003201FD"/>
    <w:rsid w:val="0032123E"/>
    <w:rsid w:val="00323905"/>
    <w:rsid w:val="003306B6"/>
    <w:rsid w:val="00332ACD"/>
    <w:rsid w:val="00335617"/>
    <w:rsid w:val="00335DAC"/>
    <w:rsid w:val="00336134"/>
    <w:rsid w:val="00336B00"/>
    <w:rsid w:val="003434ED"/>
    <w:rsid w:val="003443B4"/>
    <w:rsid w:val="00345355"/>
    <w:rsid w:val="003454E0"/>
    <w:rsid w:val="0034658E"/>
    <w:rsid w:val="0035252C"/>
    <w:rsid w:val="003533C1"/>
    <w:rsid w:val="00353922"/>
    <w:rsid w:val="003541FF"/>
    <w:rsid w:val="0035486C"/>
    <w:rsid w:val="00356619"/>
    <w:rsid w:val="00360815"/>
    <w:rsid w:val="00361687"/>
    <w:rsid w:val="00370639"/>
    <w:rsid w:val="00372EE2"/>
    <w:rsid w:val="00386A67"/>
    <w:rsid w:val="00390C44"/>
    <w:rsid w:val="00393A78"/>
    <w:rsid w:val="00397A2D"/>
    <w:rsid w:val="00397D1A"/>
    <w:rsid w:val="003A0641"/>
    <w:rsid w:val="003A09BB"/>
    <w:rsid w:val="003A0CC7"/>
    <w:rsid w:val="003A1144"/>
    <w:rsid w:val="003B0080"/>
    <w:rsid w:val="003B0649"/>
    <w:rsid w:val="003B4367"/>
    <w:rsid w:val="003B52B6"/>
    <w:rsid w:val="003C5799"/>
    <w:rsid w:val="003D0093"/>
    <w:rsid w:val="003D3149"/>
    <w:rsid w:val="003D6C89"/>
    <w:rsid w:val="003E04AB"/>
    <w:rsid w:val="003E1A36"/>
    <w:rsid w:val="003E513F"/>
    <w:rsid w:val="003F1416"/>
    <w:rsid w:val="003F5018"/>
    <w:rsid w:val="003F64B9"/>
    <w:rsid w:val="003F6DD4"/>
    <w:rsid w:val="003F715D"/>
    <w:rsid w:val="004103AD"/>
    <w:rsid w:val="00413A87"/>
    <w:rsid w:val="0041731C"/>
    <w:rsid w:val="004224A6"/>
    <w:rsid w:val="00423D3F"/>
    <w:rsid w:val="00424E28"/>
    <w:rsid w:val="004279E1"/>
    <w:rsid w:val="00431F4D"/>
    <w:rsid w:val="00434075"/>
    <w:rsid w:val="0043535F"/>
    <w:rsid w:val="00435955"/>
    <w:rsid w:val="00437E25"/>
    <w:rsid w:val="00444116"/>
    <w:rsid w:val="00462D35"/>
    <w:rsid w:val="00466791"/>
    <w:rsid w:val="00472475"/>
    <w:rsid w:val="0047249D"/>
    <w:rsid w:val="00473BB2"/>
    <w:rsid w:val="004748E4"/>
    <w:rsid w:val="0048480F"/>
    <w:rsid w:val="00486136"/>
    <w:rsid w:val="004872B5"/>
    <w:rsid w:val="00490BEC"/>
    <w:rsid w:val="004916C4"/>
    <w:rsid w:val="00491867"/>
    <w:rsid w:val="0049203E"/>
    <w:rsid w:val="004940E2"/>
    <w:rsid w:val="00495051"/>
    <w:rsid w:val="00497E6F"/>
    <w:rsid w:val="004A1222"/>
    <w:rsid w:val="004A22D2"/>
    <w:rsid w:val="004A2931"/>
    <w:rsid w:val="004A29AD"/>
    <w:rsid w:val="004A3741"/>
    <w:rsid w:val="004A397A"/>
    <w:rsid w:val="004B2643"/>
    <w:rsid w:val="004C0099"/>
    <w:rsid w:val="004C398F"/>
    <w:rsid w:val="004C3CAF"/>
    <w:rsid w:val="004C417F"/>
    <w:rsid w:val="004D1C10"/>
    <w:rsid w:val="004D3B63"/>
    <w:rsid w:val="004D4610"/>
    <w:rsid w:val="004E1F0B"/>
    <w:rsid w:val="004E33AA"/>
    <w:rsid w:val="004E4C9C"/>
    <w:rsid w:val="004E5938"/>
    <w:rsid w:val="004F00F6"/>
    <w:rsid w:val="004F3457"/>
    <w:rsid w:val="004F4D17"/>
    <w:rsid w:val="00501D32"/>
    <w:rsid w:val="00504CF8"/>
    <w:rsid w:val="00505F77"/>
    <w:rsid w:val="00505FF9"/>
    <w:rsid w:val="005103D0"/>
    <w:rsid w:val="005110E8"/>
    <w:rsid w:val="005115CF"/>
    <w:rsid w:val="00511D9A"/>
    <w:rsid w:val="00511E0E"/>
    <w:rsid w:val="00511F08"/>
    <w:rsid w:val="00512351"/>
    <w:rsid w:val="00512710"/>
    <w:rsid w:val="005161A4"/>
    <w:rsid w:val="00516A7C"/>
    <w:rsid w:val="005202C3"/>
    <w:rsid w:val="00523121"/>
    <w:rsid w:val="005324D3"/>
    <w:rsid w:val="00532AB3"/>
    <w:rsid w:val="00532B2E"/>
    <w:rsid w:val="00533365"/>
    <w:rsid w:val="00535DCE"/>
    <w:rsid w:val="00535E3B"/>
    <w:rsid w:val="00537E1F"/>
    <w:rsid w:val="0054403B"/>
    <w:rsid w:val="00544C72"/>
    <w:rsid w:val="00550134"/>
    <w:rsid w:val="0055293F"/>
    <w:rsid w:val="005544E6"/>
    <w:rsid w:val="00554EF1"/>
    <w:rsid w:val="00557A81"/>
    <w:rsid w:val="0056173C"/>
    <w:rsid w:val="00585DF5"/>
    <w:rsid w:val="005869D4"/>
    <w:rsid w:val="00587D92"/>
    <w:rsid w:val="0059510F"/>
    <w:rsid w:val="0059789D"/>
    <w:rsid w:val="005A13D5"/>
    <w:rsid w:val="005A5C33"/>
    <w:rsid w:val="005B03F8"/>
    <w:rsid w:val="005B059B"/>
    <w:rsid w:val="005B42F0"/>
    <w:rsid w:val="005B4352"/>
    <w:rsid w:val="005C188F"/>
    <w:rsid w:val="005C28A5"/>
    <w:rsid w:val="005C30D7"/>
    <w:rsid w:val="005C496D"/>
    <w:rsid w:val="005C62C2"/>
    <w:rsid w:val="005C6B16"/>
    <w:rsid w:val="005D0AA3"/>
    <w:rsid w:val="005D7539"/>
    <w:rsid w:val="005E0184"/>
    <w:rsid w:val="005E0CF3"/>
    <w:rsid w:val="005E137D"/>
    <w:rsid w:val="005E26F8"/>
    <w:rsid w:val="005E300C"/>
    <w:rsid w:val="005E5595"/>
    <w:rsid w:val="005E672B"/>
    <w:rsid w:val="005F14F4"/>
    <w:rsid w:val="0060067A"/>
    <w:rsid w:val="00602A4A"/>
    <w:rsid w:val="00602C00"/>
    <w:rsid w:val="0060322D"/>
    <w:rsid w:val="0060542E"/>
    <w:rsid w:val="00614439"/>
    <w:rsid w:val="00615010"/>
    <w:rsid w:val="00617636"/>
    <w:rsid w:val="0062018A"/>
    <w:rsid w:val="00620BA7"/>
    <w:rsid w:val="00622640"/>
    <w:rsid w:val="00622701"/>
    <w:rsid w:val="00623999"/>
    <w:rsid w:val="00626C63"/>
    <w:rsid w:val="0062728E"/>
    <w:rsid w:val="006329D0"/>
    <w:rsid w:val="00642EF5"/>
    <w:rsid w:val="00643FF3"/>
    <w:rsid w:val="00646116"/>
    <w:rsid w:val="00646314"/>
    <w:rsid w:val="0064669B"/>
    <w:rsid w:val="00647B2D"/>
    <w:rsid w:val="00651321"/>
    <w:rsid w:val="00653156"/>
    <w:rsid w:val="00653501"/>
    <w:rsid w:val="00655F5B"/>
    <w:rsid w:val="006565FF"/>
    <w:rsid w:val="00656669"/>
    <w:rsid w:val="00656FFE"/>
    <w:rsid w:val="00670814"/>
    <w:rsid w:val="00670B70"/>
    <w:rsid w:val="00673B75"/>
    <w:rsid w:val="00682E8D"/>
    <w:rsid w:val="0068465C"/>
    <w:rsid w:val="00685A2C"/>
    <w:rsid w:val="006A76AB"/>
    <w:rsid w:val="006B0E0E"/>
    <w:rsid w:val="006B0FE2"/>
    <w:rsid w:val="006B104A"/>
    <w:rsid w:val="006B476B"/>
    <w:rsid w:val="006B5BEE"/>
    <w:rsid w:val="006C0466"/>
    <w:rsid w:val="006C15C0"/>
    <w:rsid w:val="006C1D9E"/>
    <w:rsid w:val="006C2FD3"/>
    <w:rsid w:val="006C354F"/>
    <w:rsid w:val="006C3FD0"/>
    <w:rsid w:val="006C5492"/>
    <w:rsid w:val="006C711C"/>
    <w:rsid w:val="006D094F"/>
    <w:rsid w:val="006D69A3"/>
    <w:rsid w:val="006E1CD8"/>
    <w:rsid w:val="006E4D4B"/>
    <w:rsid w:val="006F2DCC"/>
    <w:rsid w:val="006F31D6"/>
    <w:rsid w:val="006F5BDA"/>
    <w:rsid w:val="006F6017"/>
    <w:rsid w:val="006F63C5"/>
    <w:rsid w:val="007030D9"/>
    <w:rsid w:val="00704E0F"/>
    <w:rsid w:val="00705F38"/>
    <w:rsid w:val="00706379"/>
    <w:rsid w:val="007067C5"/>
    <w:rsid w:val="00707575"/>
    <w:rsid w:val="0071136F"/>
    <w:rsid w:val="00714517"/>
    <w:rsid w:val="00715C4F"/>
    <w:rsid w:val="00715FD4"/>
    <w:rsid w:val="00721734"/>
    <w:rsid w:val="00724336"/>
    <w:rsid w:val="00724DEB"/>
    <w:rsid w:val="00725D5F"/>
    <w:rsid w:val="00726B8F"/>
    <w:rsid w:val="00727213"/>
    <w:rsid w:val="007274AE"/>
    <w:rsid w:val="007317F6"/>
    <w:rsid w:val="00732703"/>
    <w:rsid w:val="00735413"/>
    <w:rsid w:val="00735C2B"/>
    <w:rsid w:val="007362E5"/>
    <w:rsid w:val="00736310"/>
    <w:rsid w:val="007364F6"/>
    <w:rsid w:val="00740EFD"/>
    <w:rsid w:val="00744908"/>
    <w:rsid w:val="00750522"/>
    <w:rsid w:val="00750A69"/>
    <w:rsid w:val="00753CC2"/>
    <w:rsid w:val="0075428A"/>
    <w:rsid w:val="00754721"/>
    <w:rsid w:val="00756DBD"/>
    <w:rsid w:val="0076437B"/>
    <w:rsid w:val="00771D1C"/>
    <w:rsid w:val="007737B0"/>
    <w:rsid w:val="0077532F"/>
    <w:rsid w:val="00777810"/>
    <w:rsid w:val="00780653"/>
    <w:rsid w:val="0078463E"/>
    <w:rsid w:val="0078547F"/>
    <w:rsid w:val="00797F57"/>
    <w:rsid w:val="007A07DB"/>
    <w:rsid w:val="007A2319"/>
    <w:rsid w:val="007A4E8E"/>
    <w:rsid w:val="007A5484"/>
    <w:rsid w:val="007A6251"/>
    <w:rsid w:val="007A6257"/>
    <w:rsid w:val="007A62FD"/>
    <w:rsid w:val="007B0133"/>
    <w:rsid w:val="007B0CF2"/>
    <w:rsid w:val="007B2D5C"/>
    <w:rsid w:val="007B577B"/>
    <w:rsid w:val="007C149E"/>
    <w:rsid w:val="007D1C88"/>
    <w:rsid w:val="007D36D7"/>
    <w:rsid w:val="007D47EC"/>
    <w:rsid w:val="007D6E33"/>
    <w:rsid w:val="007E0A6A"/>
    <w:rsid w:val="007E114A"/>
    <w:rsid w:val="007F11BC"/>
    <w:rsid w:val="007F1E6A"/>
    <w:rsid w:val="007F3CC5"/>
    <w:rsid w:val="00800200"/>
    <w:rsid w:val="00806FBA"/>
    <w:rsid w:val="008127AD"/>
    <w:rsid w:val="008331F2"/>
    <w:rsid w:val="0083411A"/>
    <w:rsid w:val="00835DF6"/>
    <w:rsid w:val="00837BA2"/>
    <w:rsid w:val="00837CA6"/>
    <w:rsid w:val="008437A3"/>
    <w:rsid w:val="00844EF6"/>
    <w:rsid w:val="0084506D"/>
    <w:rsid w:val="008468F1"/>
    <w:rsid w:val="0085361D"/>
    <w:rsid w:val="008547D3"/>
    <w:rsid w:val="00856269"/>
    <w:rsid w:val="008632B7"/>
    <w:rsid w:val="00872DC5"/>
    <w:rsid w:val="00884A92"/>
    <w:rsid w:val="00887A34"/>
    <w:rsid w:val="00890D59"/>
    <w:rsid w:val="0089620E"/>
    <w:rsid w:val="008A0C47"/>
    <w:rsid w:val="008A4E43"/>
    <w:rsid w:val="008B1402"/>
    <w:rsid w:val="008B4459"/>
    <w:rsid w:val="008B4A50"/>
    <w:rsid w:val="008B5C89"/>
    <w:rsid w:val="008C08F2"/>
    <w:rsid w:val="008C1D05"/>
    <w:rsid w:val="008D048A"/>
    <w:rsid w:val="008D739C"/>
    <w:rsid w:val="008E0977"/>
    <w:rsid w:val="008E3AA4"/>
    <w:rsid w:val="008E57C2"/>
    <w:rsid w:val="008F24BD"/>
    <w:rsid w:val="008F4224"/>
    <w:rsid w:val="008F5271"/>
    <w:rsid w:val="009002C0"/>
    <w:rsid w:val="00906E9D"/>
    <w:rsid w:val="0090773B"/>
    <w:rsid w:val="0091713C"/>
    <w:rsid w:val="00922C11"/>
    <w:rsid w:val="00923B90"/>
    <w:rsid w:val="00931284"/>
    <w:rsid w:val="00932E6B"/>
    <w:rsid w:val="00933E3F"/>
    <w:rsid w:val="00934368"/>
    <w:rsid w:val="0093602E"/>
    <w:rsid w:val="00940EFD"/>
    <w:rsid w:val="00940F60"/>
    <w:rsid w:val="00942297"/>
    <w:rsid w:val="009427F7"/>
    <w:rsid w:val="0095387F"/>
    <w:rsid w:val="00954A13"/>
    <w:rsid w:val="00954C3B"/>
    <w:rsid w:val="0095569E"/>
    <w:rsid w:val="00961948"/>
    <w:rsid w:val="00963416"/>
    <w:rsid w:val="00971EA0"/>
    <w:rsid w:val="0098206C"/>
    <w:rsid w:val="0098482B"/>
    <w:rsid w:val="00990844"/>
    <w:rsid w:val="00991527"/>
    <w:rsid w:val="00991967"/>
    <w:rsid w:val="00993A1F"/>
    <w:rsid w:val="0099585F"/>
    <w:rsid w:val="0099774C"/>
    <w:rsid w:val="00997F96"/>
    <w:rsid w:val="009A0154"/>
    <w:rsid w:val="009A0E6F"/>
    <w:rsid w:val="009A1916"/>
    <w:rsid w:val="009A70BE"/>
    <w:rsid w:val="009A73C9"/>
    <w:rsid w:val="009B02A6"/>
    <w:rsid w:val="009B1D55"/>
    <w:rsid w:val="009B48AC"/>
    <w:rsid w:val="009B4D57"/>
    <w:rsid w:val="009B4EB3"/>
    <w:rsid w:val="009C2DEE"/>
    <w:rsid w:val="009C318F"/>
    <w:rsid w:val="009D0678"/>
    <w:rsid w:val="009D2F24"/>
    <w:rsid w:val="009D3B2B"/>
    <w:rsid w:val="009D567C"/>
    <w:rsid w:val="009E196B"/>
    <w:rsid w:val="009E2805"/>
    <w:rsid w:val="009E493E"/>
    <w:rsid w:val="009E6CFE"/>
    <w:rsid w:val="009F1462"/>
    <w:rsid w:val="009F68CC"/>
    <w:rsid w:val="00A04887"/>
    <w:rsid w:val="00A07979"/>
    <w:rsid w:val="00A15B79"/>
    <w:rsid w:val="00A1686C"/>
    <w:rsid w:val="00A208F4"/>
    <w:rsid w:val="00A2124C"/>
    <w:rsid w:val="00A22619"/>
    <w:rsid w:val="00A263C4"/>
    <w:rsid w:val="00A3003C"/>
    <w:rsid w:val="00A301F5"/>
    <w:rsid w:val="00A3062E"/>
    <w:rsid w:val="00A32E16"/>
    <w:rsid w:val="00A36B01"/>
    <w:rsid w:val="00A404B2"/>
    <w:rsid w:val="00A41FB9"/>
    <w:rsid w:val="00A44C79"/>
    <w:rsid w:val="00A451B6"/>
    <w:rsid w:val="00A453B3"/>
    <w:rsid w:val="00A476FD"/>
    <w:rsid w:val="00A5172A"/>
    <w:rsid w:val="00A53AAA"/>
    <w:rsid w:val="00A561A3"/>
    <w:rsid w:val="00A57397"/>
    <w:rsid w:val="00A61ED4"/>
    <w:rsid w:val="00A639E1"/>
    <w:rsid w:val="00A679BB"/>
    <w:rsid w:val="00A713A9"/>
    <w:rsid w:val="00A7149C"/>
    <w:rsid w:val="00A73966"/>
    <w:rsid w:val="00A749FD"/>
    <w:rsid w:val="00A75F65"/>
    <w:rsid w:val="00A76F51"/>
    <w:rsid w:val="00A82205"/>
    <w:rsid w:val="00A82630"/>
    <w:rsid w:val="00A83FF2"/>
    <w:rsid w:val="00A905C2"/>
    <w:rsid w:val="00A965E3"/>
    <w:rsid w:val="00A967EF"/>
    <w:rsid w:val="00AA32D1"/>
    <w:rsid w:val="00AA347A"/>
    <w:rsid w:val="00AA3D33"/>
    <w:rsid w:val="00AA4964"/>
    <w:rsid w:val="00AA5140"/>
    <w:rsid w:val="00AA5A44"/>
    <w:rsid w:val="00AA6EFE"/>
    <w:rsid w:val="00AB2AFD"/>
    <w:rsid w:val="00AB2CFB"/>
    <w:rsid w:val="00AB326B"/>
    <w:rsid w:val="00AB4003"/>
    <w:rsid w:val="00AB418E"/>
    <w:rsid w:val="00AB49F7"/>
    <w:rsid w:val="00AC2CDB"/>
    <w:rsid w:val="00AC320D"/>
    <w:rsid w:val="00AC69A9"/>
    <w:rsid w:val="00AC7B6E"/>
    <w:rsid w:val="00AD05CC"/>
    <w:rsid w:val="00AD5D54"/>
    <w:rsid w:val="00AD799E"/>
    <w:rsid w:val="00AE0767"/>
    <w:rsid w:val="00AE1F57"/>
    <w:rsid w:val="00AE35BC"/>
    <w:rsid w:val="00AE3848"/>
    <w:rsid w:val="00AE3F73"/>
    <w:rsid w:val="00AF2B46"/>
    <w:rsid w:val="00B002B0"/>
    <w:rsid w:val="00B021BB"/>
    <w:rsid w:val="00B03D12"/>
    <w:rsid w:val="00B14F5D"/>
    <w:rsid w:val="00B151CF"/>
    <w:rsid w:val="00B15689"/>
    <w:rsid w:val="00B204D8"/>
    <w:rsid w:val="00B210D7"/>
    <w:rsid w:val="00B218C3"/>
    <w:rsid w:val="00B25683"/>
    <w:rsid w:val="00B3144E"/>
    <w:rsid w:val="00B35C2B"/>
    <w:rsid w:val="00B401A3"/>
    <w:rsid w:val="00B43425"/>
    <w:rsid w:val="00B44278"/>
    <w:rsid w:val="00B472DC"/>
    <w:rsid w:val="00B50AE5"/>
    <w:rsid w:val="00B51DEF"/>
    <w:rsid w:val="00B530D9"/>
    <w:rsid w:val="00B55D20"/>
    <w:rsid w:val="00B6734C"/>
    <w:rsid w:val="00B70876"/>
    <w:rsid w:val="00B71176"/>
    <w:rsid w:val="00B7242C"/>
    <w:rsid w:val="00B75990"/>
    <w:rsid w:val="00B765FE"/>
    <w:rsid w:val="00B77367"/>
    <w:rsid w:val="00B87021"/>
    <w:rsid w:val="00B9204A"/>
    <w:rsid w:val="00BA148A"/>
    <w:rsid w:val="00BA45A8"/>
    <w:rsid w:val="00BA5F19"/>
    <w:rsid w:val="00BA743F"/>
    <w:rsid w:val="00BA74D8"/>
    <w:rsid w:val="00BB00B0"/>
    <w:rsid w:val="00BB11C6"/>
    <w:rsid w:val="00BB1C8F"/>
    <w:rsid w:val="00BB22FE"/>
    <w:rsid w:val="00BB421C"/>
    <w:rsid w:val="00BB42B9"/>
    <w:rsid w:val="00BB569B"/>
    <w:rsid w:val="00BB6744"/>
    <w:rsid w:val="00BB7D8F"/>
    <w:rsid w:val="00BC012F"/>
    <w:rsid w:val="00BC3F0D"/>
    <w:rsid w:val="00BD1F1F"/>
    <w:rsid w:val="00BD4D76"/>
    <w:rsid w:val="00BD4E4C"/>
    <w:rsid w:val="00BD5495"/>
    <w:rsid w:val="00BD7E72"/>
    <w:rsid w:val="00BE0471"/>
    <w:rsid w:val="00BE0ABD"/>
    <w:rsid w:val="00BF19F2"/>
    <w:rsid w:val="00BF274A"/>
    <w:rsid w:val="00BF4DD0"/>
    <w:rsid w:val="00C0096E"/>
    <w:rsid w:val="00C03891"/>
    <w:rsid w:val="00C16D9B"/>
    <w:rsid w:val="00C16F19"/>
    <w:rsid w:val="00C2101E"/>
    <w:rsid w:val="00C26CA9"/>
    <w:rsid w:val="00C27789"/>
    <w:rsid w:val="00C27819"/>
    <w:rsid w:val="00C32199"/>
    <w:rsid w:val="00C4550D"/>
    <w:rsid w:val="00C45CEF"/>
    <w:rsid w:val="00C47423"/>
    <w:rsid w:val="00C50ED2"/>
    <w:rsid w:val="00C53991"/>
    <w:rsid w:val="00C55824"/>
    <w:rsid w:val="00C61481"/>
    <w:rsid w:val="00C61E85"/>
    <w:rsid w:val="00C636A6"/>
    <w:rsid w:val="00C65598"/>
    <w:rsid w:val="00C67CBE"/>
    <w:rsid w:val="00C70C94"/>
    <w:rsid w:val="00C7119C"/>
    <w:rsid w:val="00C72966"/>
    <w:rsid w:val="00C734E8"/>
    <w:rsid w:val="00C81E1B"/>
    <w:rsid w:val="00C82C63"/>
    <w:rsid w:val="00C87828"/>
    <w:rsid w:val="00C912C6"/>
    <w:rsid w:val="00C913B6"/>
    <w:rsid w:val="00C915D2"/>
    <w:rsid w:val="00C974D5"/>
    <w:rsid w:val="00CA080A"/>
    <w:rsid w:val="00CA5852"/>
    <w:rsid w:val="00CA79C4"/>
    <w:rsid w:val="00CB0266"/>
    <w:rsid w:val="00CB2675"/>
    <w:rsid w:val="00CB3862"/>
    <w:rsid w:val="00CB5E3B"/>
    <w:rsid w:val="00CB64D3"/>
    <w:rsid w:val="00CB659E"/>
    <w:rsid w:val="00CC0D1C"/>
    <w:rsid w:val="00CC5338"/>
    <w:rsid w:val="00CC5C5D"/>
    <w:rsid w:val="00CD0247"/>
    <w:rsid w:val="00CD44E1"/>
    <w:rsid w:val="00CD4F06"/>
    <w:rsid w:val="00CD7230"/>
    <w:rsid w:val="00CE06AC"/>
    <w:rsid w:val="00CE1740"/>
    <w:rsid w:val="00CE2F07"/>
    <w:rsid w:val="00CF56E4"/>
    <w:rsid w:val="00CF5AC0"/>
    <w:rsid w:val="00CF5BC1"/>
    <w:rsid w:val="00D01A0F"/>
    <w:rsid w:val="00D03C4F"/>
    <w:rsid w:val="00D044A8"/>
    <w:rsid w:val="00D06F93"/>
    <w:rsid w:val="00D109A0"/>
    <w:rsid w:val="00D12752"/>
    <w:rsid w:val="00D134D2"/>
    <w:rsid w:val="00D14497"/>
    <w:rsid w:val="00D15F30"/>
    <w:rsid w:val="00D16D35"/>
    <w:rsid w:val="00D170C6"/>
    <w:rsid w:val="00D20A5F"/>
    <w:rsid w:val="00D2546B"/>
    <w:rsid w:val="00D25754"/>
    <w:rsid w:val="00D2718A"/>
    <w:rsid w:val="00D27F2D"/>
    <w:rsid w:val="00D30BBC"/>
    <w:rsid w:val="00D35BFD"/>
    <w:rsid w:val="00D3689D"/>
    <w:rsid w:val="00D37E5C"/>
    <w:rsid w:val="00D40A72"/>
    <w:rsid w:val="00D40B13"/>
    <w:rsid w:val="00D44B04"/>
    <w:rsid w:val="00D500AC"/>
    <w:rsid w:val="00D50B68"/>
    <w:rsid w:val="00D51C9E"/>
    <w:rsid w:val="00D6521F"/>
    <w:rsid w:val="00D65B5C"/>
    <w:rsid w:val="00D7159F"/>
    <w:rsid w:val="00D71869"/>
    <w:rsid w:val="00D7209F"/>
    <w:rsid w:val="00D74BF2"/>
    <w:rsid w:val="00D763BC"/>
    <w:rsid w:val="00D77AFB"/>
    <w:rsid w:val="00D81D8F"/>
    <w:rsid w:val="00D826A3"/>
    <w:rsid w:val="00D8589D"/>
    <w:rsid w:val="00D878A2"/>
    <w:rsid w:val="00D91389"/>
    <w:rsid w:val="00D922C6"/>
    <w:rsid w:val="00D9244B"/>
    <w:rsid w:val="00D9362B"/>
    <w:rsid w:val="00D97991"/>
    <w:rsid w:val="00DA25A9"/>
    <w:rsid w:val="00DA3952"/>
    <w:rsid w:val="00DA4B0F"/>
    <w:rsid w:val="00DB2BE9"/>
    <w:rsid w:val="00DB46F7"/>
    <w:rsid w:val="00DC245C"/>
    <w:rsid w:val="00DC32D2"/>
    <w:rsid w:val="00DC6484"/>
    <w:rsid w:val="00DD612E"/>
    <w:rsid w:val="00DE2442"/>
    <w:rsid w:val="00DE7B0B"/>
    <w:rsid w:val="00DF17C2"/>
    <w:rsid w:val="00DF52CA"/>
    <w:rsid w:val="00E03339"/>
    <w:rsid w:val="00E06BBA"/>
    <w:rsid w:val="00E07CF8"/>
    <w:rsid w:val="00E11A8C"/>
    <w:rsid w:val="00E11CC5"/>
    <w:rsid w:val="00E11E1C"/>
    <w:rsid w:val="00E12C50"/>
    <w:rsid w:val="00E22A52"/>
    <w:rsid w:val="00E22FA4"/>
    <w:rsid w:val="00E23D70"/>
    <w:rsid w:val="00E27B9E"/>
    <w:rsid w:val="00E317DA"/>
    <w:rsid w:val="00E321C0"/>
    <w:rsid w:val="00E3482A"/>
    <w:rsid w:val="00E36D70"/>
    <w:rsid w:val="00E374AB"/>
    <w:rsid w:val="00E376A1"/>
    <w:rsid w:val="00E43704"/>
    <w:rsid w:val="00E51C36"/>
    <w:rsid w:val="00E5236E"/>
    <w:rsid w:val="00E560F1"/>
    <w:rsid w:val="00E61C26"/>
    <w:rsid w:val="00E65B33"/>
    <w:rsid w:val="00E71C3F"/>
    <w:rsid w:val="00E744B8"/>
    <w:rsid w:val="00E80B4C"/>
    <w:rsid w:val="00E81CC8"/>
    <w:rsid w:val="00E82A50"/>
    <w:rsid w:val="00E85F68"/>
    <w:rsid w:val="00E8775B"/>
    <w:rsid w:val="00E877A2"/>
    <w:rsid w:val="00E9022B"/>
    <w:rsid w:val="00E90332"/>
    <w:rsid w:val="00EA24AF"/>
    <w:rsid w:val="00EA3ED1"/>
    <w:rsid w:val="00EA57E5"/>
    <w:rsid w:val="00EB2792"/>
    <w:rsid w:val="00EB3C80"/>
    <w:rsid w:val="00EB5C37"/>
    <w:rsid w:val="00EB6435"/>
    <w:rsid w:val="00EC1B3A"/>
    <w:rsid w:val="00EC3022"/>
    <w:rsid w:val="00EC39E2"/>
    <w:rsid w:val="00EC3ABB"/>
    <w:rsid w:val="00EC40D8"/>
    <w:rsid w:val="00EC6A0E"/>
    <w:rsid w:val="00EC75B3"/>
    <w:rsid w:val="00ED1EC8"/>
    <w:rsid w:val="00ED320F"/>
    <w:rsid w:val="00ED4E92"/>
    <w:rsid w:val="00ED53E9"/>
    <w:rsid w:val="00EE0EA3"/>
    <w:rsid w:val="00EE185D"/>
    <w:rsid w:val="00EE4F1A"/>
    <w:rsid w:val="00EE67E4"/>
    <w:rsid w:val="00F02583"/>
    <w:rsid w:val="00F055B0"/>
    <w:rsid w:val="00F06E93"/>
    <w:rsid w:val="00F13DDD"/>
    <w:rsid w:val="00F15156"/>
    <w:rsid w:val="00F20198"/>
    <w:rsid w:val="00F211BF"/>
    <w:rsid w:val="00F22197"/>
    <w:rsid w:val="00F324BC"/>
    <w:rsid w:val="00F40C46"/>
    <w:rsid w:val="00F40E58"/>
    <w:rsid w:val="00F411B2"/>
    <w:rsid w:val="00F43F7A"/>
    <w:rsid w:val="00F45A9D"/>
    <w:rsid w:val="00F522C1"/>
    <w:rsid w:val="00F6044C"/>
    <w:rsid w:val="00F607D4"/>
    <w:rsid w:val="00F707CD"/>
    <w:rsid w:val="00F71C99"/>
    <w:rsid w:val="00F73391"/>
    <w:rsid w:val="00F75133"/>
    <w:rsid w:val="00F770B5"/>
    <w:rsid w:val="00F7726D"/>
    <w:rsid w:val="00F806E7"/>
    <w:rsid w:val="00F8287F"/>
    <w:rsid w:val="00F84D7C"/>
    <w:rsid w:val="00F8643B"/>
    <w:rsid w:val="00FA2D95"/>
    <w:rsid w:val="00FA581D"/>
    <w:rsid w:val="00FB141D"/>
    <w:rsid w:val="00FB212C"/>
    <w:rsid w:val="00FC6D67"/>
    <w:rsid w:val="00FC79EC"/>
    <w:rsid w:val="00FD2531"/>
    <w:rsid w:val="00FD6B70"/>
    <w:rsid w:val="00FE0F1B"/>
    <w:rsid w:val="00FE2EFF"/>
    <w:rsid w:val="00FE3F22"/>
    <w:rsid w:val="00FE7662"/>
    <w:rsid w:val="00FF6243"/>
    <w:rsid w:val="00FF6AC2"/>
    <w:rsid w:val="00FF7AC7"/>
  </w:rsids>
  <m:mathPr>
    <m:mathFont m:val="Cambria Math"/>
    <m:brkBin m:val="before"/>
    <m:brkBinSub m:val="--"/>
    <m:smallFrac m:val="0"/>
    <m:dispDef/>
    <m:lMargin m:val="0"/>
    <m:rMargin m:val="0"/>
    <m:defJc m:val="centerGroup"/>
    <m:wrapIndent m:val="1440"/>
    <m:intLim m:val="subSup"/>
    <m:naryLim m:val="undOvr"/>
  </m:mathPr>
  <w:themeFontLang w:val="es-ES_tradnl"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6114F793"/>
  <w15:docId w15:val="{21BC8418-2DF4-46D3-84E9-6566B92D60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s-ES_tradnl" w:eastAsia="es-E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6A7C"/>
  </w:style>
  <w:style w:type="paragraph" w:styleId="Ttulo1">
    <w:name w:val="heading 1"/>
    <w:basedOn w:val="Normal"/>
    <w:next w:val="Normal"/>
    <w:link w:val="Ttulo1Car"/>
    <w:uiPriority w:val="9"/>
    <w:qFormat/>
    <w:rsid w:val="00516A7C"/>
    <w:pPr>
      <w:numPr>
        <w:numId w:val="3"/>
      </w:numPr>
      <w:pBdr>
        <w:top w:val="single" w:sz="24" w:space="0" w:color="4A66AC" w:themeColor="accent1"/>
        <w:left w:val="single" w:sz="24" w:space="0" w:color="4A66AC" w:themeColor="accent1"/>
        <w:bottom w:val="single" w:sz="24" w:space="0" w:color="4A66AC" w:themeColor="accent1"/>
        <w:right w:val="single" w:sz="24" w:space="0" w:color="4A66AC" w:themeColor="accent1"/>
      </w:pBdr>
      <w:shd w:val="clear" w:color="auto" w:fill="4A66AC" w:themeFill="accent1"/>
      <w:spacing w:after="0"/>
      <w:outlineLvl w:val="0"/>
    </w:pPr>
    <w:rPr>
      <w:caps/>
      <w:color w:val="FFFFFF" w:themeColor="background1"/>
      <w:spacing w:val="15"/>
      <w:sz w:val="22"/>
      <w:szCs w:val="22"/>
    </w:rPr>
  </w:style>
  <w:style w:type="paragraph" w:styleId="Ttulo2">
    <w:name w:val="heading 2"/>
    <w:basedOn w:val="Normal"/>
    <w:next w:val="Normal"/>
    <w:link w:val="Ttulo2Car"/>
    <w:uiPriority w:val="9"/>
    <w:unhideWhenUsed/>
    <w:qFormat/>
    <w:rsid w:val="00754721"/>
    <w:pPr>
      <w:numPr>
        <w:ilvl w:val="1"/>
        <w:numId w:val="3"/>
      </w:numPr>
      <w:pBdr>
        <w:top w:val="single" w:sz="24" w:space="0" w:color="D9DFEF" w:themeColor="accent1" w:themeTint="33"/>
        <w:left w:val="single" w:sz="24" w:space="0" w:color="D9DFEF" w:themeColor="accent1" w:themeTint="33"/>
        <w:bottom w:val="single" w:sz="24" w:space="0" w:color="D9DFEF" w:themeColor="accent1" w:themeTint="33"/>
        <w:right w:val="single" w:sz="24" w:space="0" w:color="D9DFEF" w:themeColor="accent1" w:themeTint="33"/>
      </w:pBdr>
      <w:shd w:val="clear" w:color="auto" w:fill="D9DFEF" w:themeFill="accent1" w:themeFillTint="33"/>
      <w:spacing w:after="0"/>
      <w:outlineLvl w:val="1"/>
    </w:pPr>
    <w:rPr>
      <w:caps/>
      <w:spacing w:val="15"/>
      <w:sz w:val="28"/>
    </w:rPr>
  </w:style>
  <w:style w:type="paragraph" w:styleId="Ttulo3">
    <w:name w:val="heading 3"/>
    <w:basedOn w:val="Normal"/>
    <w:next w:val="Normal"/>
    <w:link w:val="Ttulo3Car"/>
    <w:uiPriority w:val="9"/>
    <w:unhideWhenUsed/>
    <w:qFormat/>
    <w:rsid w:val="00516A7C"/>
    <w:pPr>
      <w:numPr>
        <w:ilvl w:val="2"/>
        <w:numId w:val="3"/>
      </w:numPr>
      <w:pBdr>
        <w:top w:val="single" w:sz="6" w:space="2" w:color="4A66AC" w:themeColor="accent1"/>
      </w:pBdr>
      <w:spacing w:before="300" w:after="0"/>
      <w:outlineLvl w:val="2"/>
    </w:pPr>
    <w:rPr>
      <w:caps/>
      <w:color w:val="243255" w:themeColor="accent1" w:themeShade="7F"/>
      <w:spacing w:val="15"/>
    </w:rPr>
  </w:style>
  <w:style w:type="paragraph" w:styleId="Ttulo4">
    <w:name w:val="heading 4"/>
    <w:basedOn w:val="Normal"/>
    <w:next w:val="Normal"/>
    <w:link w:val="Ttulo4Car"/>
    <w:uiPriority w:val="9"/>
    <w:unhideWhenUsed/>
    <w:qFormat/>
    <w:rsid w:val="00516A7C"/>
    <w:pPr>
      <w:numPr>
        <w:ilvl w:val="3"/>
        <w:numId w:val="3"/>
      </w:numPr>
      <w:pBdr>
        <w:top w:val="dotted" w:sz="6" w:space="2" w:color="4A66AC" w:themeColor="accent1"/>
      </w:pBdr>
      <w:spacing w:before="200" w:after="0"/>
      <w:outlineLvl w:val="3"/>
    </w:pPr>
    <w:rPr>
      <w:caps/>
      <w:color w:val="374C80" w:themeColor="accent1" w:themeShade="BF"/>
      <w:spacing w:val="10"/>
    </w:rPr>
  </w:style>
  <w:style w:type="paragraph" w:styleId="Ttulo5">
    <w:name w:val="heading 5"/>
    <w:basedOn w:val="Normal"/>
    <w:next w:val="Normal"/>
    <w:link w:val="Ttulo5Car"/>
    <w:uiPriority w:val="9"/>
    <w:semiHidden/>
    <w:unhideWhenUsed/>
    <w:qFormat/>
    <w:rsid w:val="00516A7C"/>
    <w:pPr>
      <w:numPr>
        <w:ilvl w:val="4"/>
        <w:numId w:val="3"/>
      </w:numPr>
      <w:pBdr>
        <w:bottom w:val="single" w:sz="6" w:space="1" w:color="4A66AC" w:themeColor="accent1"/>
      </w:pBdr>
      <w:spacing w:before="200" w:after="0"/>
      <w:outlineLvl w:val="4"/>
    </w:pPr>
    <w:rPr>
      <w:caps/>
      <w:color w:val="374C80" w:themeColor="accent1" w:themeShade="BF"/>
      <w:spacing w:val="10"/>
    </w:rPr>
  </w:style>
  <w:style w:type="paragraph" w:styleId="Ttulo6">
    <w:name w:val="heading 6"/>
    <w:basedOn w:val="Normal"/>
    <w:next w:val="Normal"/>
    <w:link w:val="Ttulo6Car"/>
    <w:uiPriority w:val="9"/>
    <w:semiHidden/>
    <w:unhideWhenUsed/>
    <w:qFormat/>
    <w:rsid w:val="00516A7C"/>
    <w:pPr>
      <w:numPr>
        <w:ilvl w:val="5"/>
        <w:numId w:val="3"/>
      </w:numPr>
      <w:pBdr>
        <w:bottom w:val="dotted" w:sz="6" w:space="1" w:color="4A66AC" w:themeColor="accent1"/>
      </w:pBdr>
      <w:spacing w:before="200" w:after="0"/>
      <w:outlineLvl w:val="5"/>
    </w:pPr>
    <w:rPr>
      <w:caps/>
      <w:color w:val="374C80" w:themeColor="accent1" w:themeShade="BF"/>
      <w:spacing w:val="10"/>
    </w:rPr>
  </w:style>
  <w:style w:type="paragraph" w:styleId="Ttulo7">
    <w:name w:val="heading 7"/>
    <w:basedOn w:val="Normal"/>
    <w:next w:val="Normal"/>
    <w:link w:val="Ttulo7Car"/>
    <w:uiPriority w:val="9"/>
    <w:semiHidden/>
    <w:unhideWhenUsed/>
    <w:qFormat/>
    <w:rsid w:val="00516A7C"/>
    <w:pPr>
      <w:numPr>
        <w:ilvl w:val="6"/>
        <w:numId w:val="3"/>
      </w:numPr>
      <w:spacing w:before="200" w:after="0"/>
      <w:outlineLvl w:val="6"/>
    </w:pPr>
    <w:rPr>
      <w:caps/>
      <w:color w:val="374C80" w:themeColor="accent1" w:themeShade="BF"/>
      <w:spacing w:val="10"/>
    </w:rPr>
  </w:style>
  <w:style w:type="paragraph" w:styleId="Ttulo8">
    <w:name w:val="heading 8"/>
    <w:basedOn w:val="Normal"/>
    <w:next w:val="Normal"/>
    <w:link w:val="Ttulo8Car"/>
    <w:uiPriority w:val="9"/>
    <w:semiHidden/>
    <w:unhideWhenUsed/>
    <w:qFormat/>
    <w:rsid w:val="00516A7C"/>
    <w:pPr>
      <w:numPr>
        <w:ilvl w:val="7"/>
        <w:numId w:val="3"/>
      </w:numPr>
      <w:spacing w:before="200" w:after="0"/>
      <w:outlineLvl w:val="7"/>
    </w:pPr>
    <w:rPr>
      <w:caps/>
      <w:spacing w:val="10"/>
      <w:sz w:val="18"/>
      <w:szCs w:val="18"/>
    </w:rPr>
  </w:style>
  <w:style w:type="paragraph" w:styleId="Ttulo9">
    <w:name w:val="heading 9"/>
    <w:basedOn w:val="Normal"/>
    <w:next w:val="Normal"/>
    <w:link w:val="Ttulo9Car"/>
    <w:uiPriority w:val="9"/>
    <w:semiHidden/>
    <w:unhideWhenUsed/>
    <w:qFormat/>
    <w:rsid w:val="00516A7C"/>
    <w:pPr>
      <w:numPr>
        <w:ilvl w:val="8"/>
        <w:numId w:val="3"/>
      </w:numPr>
      <w:spacing w:before="200" w:after="0"/>
      <w:outlineLvl w:val="8"/>
    </w:pPr>
    <w:rPr>
      <w:i/>
      <w:iCs/>
      <w:caps/>
      <w:spacing w:val="10"/>
      <w:sz w:val="18"/>
      <w:szCs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454E0"/>
    <w:pPr>
      <w:tabs>
        <w:tab w:val="center" w:pos="4252"/>
        <w:tab w:val="right" w:pos="8504"/>
      </w:tabs>
    </w:pPr>
  </w:style>
  <w:style w:type="character" w:customStyle="1" w:styleId="EncabezadoCar">
    <w:name w:val="Encabezado Car"/>
    <w:basedOn w:val="Fuentedeprrafopredeter"/>
    <w:link w:val="Encabezado"/>
    <w:uiPriority w:val="99"/>
    <w:rsid w:val="003454E0"/>
  </w:style>
  <w:style w:type="paragraph" w:styleId="Piedepgina">
    <w:name w:val="footer"/>
    <w:basedOn w:val="Normal"/>
    <w:link w:val="PiedepginaCar"/>
    <w:uiPriority w:val="99"/>
    <w:unhideWhenUsed/>
    <w:rsid w:val="003454E0"/>
    <w:pPr>
      <w:tabs>
        <w:tab w:val="center" w:pos="4252"/>
        <w:tab w:val="right" w:pos="8504"/>
      </w:tabs>
    </w:pPr>
  </w:style>
  <w:style w:type="character" w:customStyle="1" w:styleId="PiedepginaCar">
    <w:name w:val="Pie de página Car"/>
    <w:basedOn w:val="Fuentedeprrafopredeter"/>
    <w:link w:val="Piedepgina"/>
    <w:uiPriority w:val="99"/>
    <w:rsid w:val="003454E0"/>
  </w:style>
  <w:style w:type="paragraph" w:styleId="Sinespaciado">
    <w:name w:val="No Spacing"/>
    <w:link w:val="SinespaciadoCar"/>
    <w:uiPriority w:val="1"/>
    <w:qFormat/>
    <w:rsid w:val="00516A7C"/>
    <w:pPr>
      <w:spacing w:after="0" w:line="240" w:lineRule="auto"/>
    </w:pPr>
  </w:style>
  <w:style w:type="character" w:customStyle="1" w:styleId="SinespaciadoCar">
    <w:name w:val="Sin espaciado Car"/>
    <w:basedOn w:val="Fuentedeprrafopredeter"/>
    <w:link w:val="Sinespaciado"/>
    <w:uiPriority w:val="1"/>
    <w:rsid w:val="003454E0"/>
  </w:style>
  <w:style w:type="paragraph" w:styleId="Textodeglobo">
    <w:name w:val="Balloon Text"/>
    <w:basedOn w:val="Normal"/>
    <w:link w:val="TextodegloboCar"/>
    <w:uiPriority w:val="99"/>
    <w:semiHidden/>
    <w:unhideWhenUsed/>
    <w:rsid w:val="003454E0"/>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3454E0"/>
    <w:rPr>
      <w:rFonts w:ascii="Lucida Grande" w:hAnsi="Lucida Grande"/>
      <w:sz w:val="18"/>
      <w:szCs w:val="18"/>
    </w:rPr>
  </w:style>
  <w:style w:type="character" w:styleId="Hipervnculo">
    <w:name w:val="Hyperlink"/>
    <w:basedOn w:val="Fuentedeprrafopredeter"/>
    <w:uiPriority w:val="99"/>
    <w:unhideWhenUsed/>
    <w:rsid w:val="00A2124C"/>
    <w:rPr>
      <w:rFonts w:asciiTheme="majorHAnsi" w:hAnsiTheme="majorHAnsi"/>
      <w:color w:val="005DBA"/>
      <w:sz w:val="18"/>
      <w:u w:val="none"/>
    </w:rPr>
  </w:style>
  <w:style w:type="character" w:styleId="Hipervnculovisitado">
    <w:name w:val="FollowedHyperlink"/>
    <w:basedOn w:val="Fuentedeprrafopredeter"/>
    <w:uiPriority w:val="99"/>
    <w:semiHidden/>
    <w:unhideWhenUsed/>
    <w:rsid w:val="0078463E"/>
    <w:rPr>
      <w:color w:val="3EBBF0" w:themeColor="followedHyperlink"/>
      <w:u w:val="single"/>
    </w:rPr>
  </w:style>
  <w:style w:type="character" w:customStyle="1" w:styleId="Ttulo1Car">
    <w:name w:val="Título 1 Car"/>
    <w:basedOn w:val="Fuentedeprrafopredeter"/>
    <w:link w:val="Ttulo1"/>
    <w:uiPriority w:val="9"/>
    <w:rsid w:val="00516A7C"/>
    <w:rPr>
      <w:caps/>
      <w:color w:val="FFFFFF" w:themeColor="background1"/>
      <w:spacing w:val="15"/>
      <w:sz w:val="22"/>
      <w:szCs w:val="22"/>
      <w:shd w:val="clear" w:color="auto" w:fill="4A66AC" w:themeFill="accent1"/>
    </w:rPr>
  </w:style>
  <w:style w:type="paragraph" w:styleId="TtuloTDC">
    <w:name w:val="TOC Heading"/>
    <w:basedOn w:val="Ttulo1"/>
    <w:next w:val="Normal"/>
    <w:uiPriority w:val="39"/>
    <w:unhideWhenUsed/>
    <w:qFormat/>
    <w:rsid w:val="00516A7C"/>
    <w:pPr>
      <w:outlineLvl w:val="9"/>
    </w:pPr>
  </w:style>
  <w:style w:type="paragraph" w:styleId="TDC1">
    <w:name w:val="toc 1"/>
    <w:basedOn w:val="Normal"/>
    <w:next w:val="Normal"/>
    <w:autoRedefine/>
    <w:uiPriority w:val="39"/>
    <w:unhideWhenUsed/>
    <w:rsid w:val="00010024"/>
    <w:pPr>
      <w:tabs>
        <w:tab w:val="left" w:pos="440"/>
        <w:tab w:val="left" w:pos="567"/>
        <w:tab w:val="right" w:leader="dot" w:pos="9629"/>
      </w:tabs>
      <w:spacing w:before="240" w:after="0" w:line="240" w:lineRule="auto"/>
      <w:jc w:val="both"/>
    </w:pPr>
    <w:rPr>
      <w:rFonts w:cstheme="minorHAnsi"/>
      <w:b/>
      <w:bCs/>
      <w:noProof/>
      <w:color w:val="0070C0"/>
      <w:sz w:val="28"/>
      <w:szCs w:val="44"/>
    </w:rPr>
  </w:style>
  <w:style w:type="paragraph" w:styleId="TDC2">
    <w:name w:val="toc 2"/>
    <w:basedOn w:val="Normal"/>
    <w:next w:val="Normal"/>
    <w:autoRedefine/>
    <w:uiPriority w:val="39"/>
    <w:unhideWhenUsed/>
    <w:rsid w:val="00010024"/>
    <w:pPr>
      <w:tabs>
        <w:tab w:val="left" w:pos="567"/>
        <w:tab w:val="right" w:leader="dot" w:pos="9629"/>
      </w:tabs>
      <w:spacing w:before="240"/>
      <w:ind w:left="567" w:hanging="567"/>
      <w:jc w:val="both"/>
    </w:pPr>
    <w:rPr>
      <w:rFonts w:eastAsiaTheme="minorHAnsi" w:cstheme="minorHAnsi"/>
      <w:noProof/>
      <w:sz w:val="24"/>
      <w:szCs w:val="24"/>
      <w14:scene3d>
        <w14:camera w14:prst="orthographicFront"/>
        <w14:lightRig w14:rig="threePt" w14:dir="t">
          <w14:rot w14:lat="0" w14:lon="0" w14:rev="0"/>
        </w14:lightRig>
      </w14:scene3d>
    </w:rPr>
  </w:style>
  <w:style w:type="paragraph" w:styleId="TDC3">
    <w:name w:val="toc 3"/>
    <w:basedOn w:val="Normal"/>
    <w:next w:val="Normal"/>
    <w:autoRedefine/>
    <w:uiPriority w:val="39"/>
    <w:unhideWhenUsed/>
    <w:rsid w:val="00CE06AC"/>
    <w:pPr>
      <w:tabs>
        <w:tab w:val="left" w:pos="960"/>
        <w:tab w:val="right" w:leader="dot" w:pos="9629"/>
      </w:tabs>
      <w:spacing w:before="60"/>
      <w:ind w:left="993" w:hanging="709"/>
    </w:pPr>
    <w:rPr>
      <w:i/>
      <w:sz w:val="22"/>
      <w:szCs w:val="22"/>
    </w:rPr>
  </w:style>
  <w:style w:type="paragraph" w:styleId="TDC4">
    <w:name w:val="toc 4"/>
    <w:basedOn w:val="Normal"/>
    <w:next w:val="Normal"/>
    <w:autoRedefine/>
    <w:uiPriority w:val="39"/>
    <w:semiHidden/>
    <w:unhideWhenUsed/>
    <w:rsid w:val="009D3B2B"/>
    <w:pPr>
      <w:pBdr>
        <w:between w:val="double" w:sz="6" w:space="0" w:color="auto"/>
      </w:pBdr>
      <w:ind w:left="480"/>
    </w:pPr>
  </w:style>
  <w:style w:type="paragraph" w:styleId="TDC5">
    <w:name w:val="toc 5"/>
    <w:basedOn w:val="Normal"/>
    <w:next w:val="Normal"/>
    <w:autoRedefine/>
    <w:uiPriority w:val="39"/>
    <w:semiHidden/>
    <w:unhideWhenUsed/>
    <w:rsid w:val="009D3B2B"/>
    <w:pPr>
      <w:pBdr>
        <w:between w:val="double" w:sz="6" w:space="0" w:color="auto"/>
      </w:pBdr>
      <w:ind w:left="720"/>
    </w:pPr>
  </w:style>
  <w:style w:type="paragraph" w:styleId="TDC6">
    <w:name w:val="toc 6"/>
    <w:basedOn w:val="Normal"/>
    <w:next w:val="Normal"/>
    <w:autoRedefine/>
    <w:uiPriority w:val="39"/>
    <w:semiHidden/>
    <w:unhideWhenUsed/>
    <w:rsid w:val="009D3B2B"/>
    <w:pPr>
      <w:pBdr>
        <w:between w:val="double" w:sz="6" w:space="0" w:color="auto"/>
      </w:pBdr>
      <w:ind w:left="960"/>
    </w:pPr>
  </w:style>
  <w:style w:type="paragraph" w:styleId="TDC7">
    <w:name w:val="toc 7"/>
    <w:basedOn w:val="Normal"/>
    <w:next w:val="Normal"/>
    <w:autoRedefine/>
    <w:uiPriority w:val="39"/>
    <w:semiHidden/>
    <w:unhideWhenUsed/>
    <w:rsid w:val="009D3B2B"/>
    <w:pPr>
      <w:pBdr>
        <w:between w:val="double" w:sz="6" w:space="0" w:color="auto"/>
      </w:pBdr>
      <w:ind w:left="1200"/>
    </w:pPr>
  </w:style>
  <w:style w:type="paragraph" w:styleId="TDC8">
    <w:name w:val="toc 8"/>
    <w:basedOn w:val="Normal"/>
    <w:next w:val="Normal"/>
    <w:autoRedefine/>
    <w:uiPriority w:val="39"/>
    <w:semiHidden/>
    <w:unhideWhenUsed/>
    <w:rsid w:val="009D3B2B"/>
    <w:pPr>
      <w:pBdr>
        <w:between w:val="double" w:sz="6" w:space="0" w:color="auto"/>
      </w:pBdr>
      <w:ind w:left="1440"/>
    </w:pPr>
  </w:style>
  <w:style w:type="paragraph" w:styleId="TDC9">
    <w:name w:val="toc 9"/>
    <w:basedOn w:val="Normal"/>
    <w:next w:val="Normal"/>
    <w:autoRedefine/>
    <w:uiPriority w:val="39"/>
    <w:semiHidden/>
    <w:unhideWhenUsed/>
    <w:rsid w:val="009D3B2B"/>
    <w:pPr>
      <w:pBdr>
        <w:between w:val="double" w:sz="6" w:space="0" w:color="auto"/>
      </w:pBdr>
      <w:ind w:left="1680"/>
    </w:pPr>
  </w:style>
  <w:style w:type="paragraph" w:styleId="Prrafodelista">
    <w:name w:val="List Paragraph"/>
    <w:aliases w:val="Liste à puces retrait droite,Título3,Numeracion Pie Tabla,Marcador2,Símbolo 4"/>
    <w:basedOn w:val="Normal"/>
    <w:link w:val="PrrafodelistaCar"/>
    <w:uiPriority w:val="34"/>
    <w:qFormat/>
    <w:rsid w:val="009D3B2B"/>
    <w:pPr>
      <w:ind w:left="720"/>
      <w:contextualSpacing/>
    </w:pPr>
  </w:style>
  <w:style w:type="numbering" w:customStyle="1" w:styleId="Estilo1">
    <w:name w:val="Estilo1"/>
    <w:uiPriority w:val="99"/>
    <w:rsid w:val="009A70BE"/>
    <w:pPr>
      <w:numPr>
        <w:numId w:val="1"/>
      </w:numPr>
    </w:pPr>
  </w:style>
  <w:style w:type="numbering" w:customStyle="1" w:styleId="Estilo2">
    <w:name w:val="Estilo2"/>
    <w:uiPriority w:val="99"/>
    <w:rsid w:val="009A70BE"/>
    <w:pPr>
      <w:numPr>
        <w:numId w:val="2"/>
      </w:numPr>
    </w:pPr>
  </w:style>
  <w:style w:type="table" w:styleId="Tablaconcuadrcula">
    <w:name w:val="Table Grid"/>
    <w:basedOn w:val="Tablanormal"/>
    <w:uiPriority w:val="59"/>
    <w:rsid w:val="009A70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claro">
    <w:name w:val="Light Shading"/>
    <w:basedOn w:val="Tablanormal"/>
    <w:uiPriority w:val="60"/>
    <w:rsid w:val="009A70B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medio1">
    <w:name w:val="Medium Shading 1"/>
    <w:basedOn w:val="Tablanormal"/>
    <w:uiPriority w:val="63"/>
    <w:rsid w:val="009A70BE"/>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Listaclara">
    <w:name w:val="Light List"/>
    <w:basedOn w:val="Tablanormal"/>
    <w:uiPriority w:val="61"/>
    <w:rsid w:val="009A70B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Cuadrculaclara">
    <w:name w:val="Light Grid"/>
    <w:basedOn w:val="Tablanormal"/>
    <w:uiPriority w:val="62"/>
    <w:rsid w:val="009A70B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Cuadrculamedia3">
    <w:name w:val="Medium Grid 3"/>
    <w:basedOn w:val="Tablanormal"/>
    <w:uiPriority w:val="69"/>
    <w:rsid w:val="009A70BE"/>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Sombreadomedio2">
    <w:name w:val="Medium Shading 2"/>
    <w:basedOn w:val="Tablanormal"/>
    <w:uiPriority w:val="64"/>
    <w:rsid w:val="003D6C8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2">
    <w:name w:val="Medium Shading 2 Accent 2"/>
    <w:basedOn w:val="Tablanormal"/>
    <w:uiPriority w:val="64"/>
    <w:rsid w:val="003D6C8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29DD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29DD1" w:themeFill="accent2"/>
      </w:tcPr>
    </w:tblStylePr>
    <w:tblStylePr w:type="lastCol">
      <w:rPr>
        <w:b/>
        <w:bCs/>
        <w:color w:val="FFFFFF" w:themeColor="background1"/>
      </w:rPr>
      <w:tblPr/>
      <w:tcPr>
        <w:tcBorders>
          <w:left w:val="nil"/>
          <w:right w:val="nil"/>
          <w:insideH w:val="nil"/>
          <w:insideV w:val="nil"/>
        </w:tcBorders>
        <w:shd w:val="clear" w:color="auto" w:fill="629DD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6">
    <w:name w:val="Medium Shading 1 Accent 6"/>
    <w:basedOn w:val="Tablanormal"/>
    <w:uiPriority w:val="63"/>
    <w:rsid w:val="003D6C89"/>
    <w:tblPr>
      <w:tblStyleRowBandSize w:val="1"/>
      <w:tblStyleColBandSize w:val="1"/>
      <w:tblBorders>
        <w:top w:val="single" w:sz="8" w:space="0" w:color="B5ABB7" w:themeColor="accent6" w:themeTint="BF"/>
        <w:left w:val="single" w:sz="8" w:space="0" w:color="B5ABB7" w:themeColor="accent6" w:themeTint="BF"/>
        <w:bottom w:val="single" w:sz="8" w:space="0" w:color="B5ABB7" w:themeColor="accent6" w:themeTint="BF"/>
        <w:right w:val="single" w:sz="8" w:space="0" w:color="B5ABB7" w:themeColor="accent6" w:themeTint="BF"/>
        <w:insideH w:val="single" w:sz="8" w:space="0" w:color="B5ABB7" w:themeColor="accent6" w:themeTint="BF"/>
      </w:tblBorders>
    </w:tblPr>
    <w:tblStylePr w:type="firstRow">
      <w:pPr>
        <w:spacing w:before="0" w:after="0" w:line="240" w:lineRule="auto"/>
      </w:pPr>
      <w:rPr>
        <w:b/>
        <w:bCs/>
        <w:color w:val="FFFFFF" w:themeColor="background1"/>
      </w:rPr>
      <w:tblPr/>
      <w:tcPr>
        <w:tcBorders>
          <w:top w:val="single" w:sz="8" w:space="0" w:color="B5ABB7" w:themeColor="accent6" w:themeTint="BF"/>
          <w:left w:val="single" w:sz="8" w:space="0" w:color="B5ABB7" w:themeColor="accent6" w:themeTint="BF"/>
          <w:bottom w:val="single" w:sz="8" w:space="0" w:color="B5ABB7" w:themeColor="accent6" w:themeTint="BF"/>
          <w:right w:val="single" w:sz="8" w:space="0" w:color="B5ABB7" w:themeColor="accent6" w:themeTint="BF"/>
          <w:insideH w:val="nil"/>
          <w:insideV w:val="nil"/>
        </w:tcBorders>
        <w:shd w:val="clear" w:color="auto" w:fill="9D90A0" w:themeFill="accent6"/>
      </w:tcPr>
    </w:tblStylePr>
    <w:tblStylePr w:type="lastRow">
      <w:pPr>
        <w:spacing w:before="0" w:after="0" w:line="240" w:lineRule="auto"/>
      </w:pPr>
      <w:rPr>
        <w:b/>
        <w:bCs/>
      </w:rPr>
      <w:tblPr/>
      <w:tcPr>
        <w:tcBorders>
          <w:top w:val="double" w:sz="6" w:space="0" w:color="B5ABB7" w:themeColor="accent6" w:themeTint="BF"/>
          <w:left w:val="single" w:sz="8" w:space="0" w:color="B5ABB7" w:themeColor="accent6" w:themeTint="BF"/>
          <w:bottom w:val="single" w:sz="8" w:space="0" w:color="B5ABB7" w:themeColor="accent6" w:themeTint="BF"/>
          <w:right w:val="single" w:sz="8" w:space="0" w:color="B5ABB7" w:themeColor="accent6" w:themeTint="BF"/>
          <w:insideH w:val="nil"/>
          <w:insideV w:val="nil"/>
        </w:tcBorders>
      </w:tcPr>
    </w:tblStylePr>
    <w:tblStylePr w:type="firstCol">
      <w:rPr>
        <w:b/>
        <w:bCs/>
      </w:rPr>
    </w:tblStylePr>
    <w:tblStylePr w:type="lastCol">
      <w:rPr>
        <w:b/>
        <w:bCs/>
      </w:rPr>
    </w:tblStylePr>
    <w:tblStylePr w:type="band1Vert">
      <w:tblPr/>
      <w:tcPr>
        <w:shd w:val="clear" w:color="auto" w:fill="E6E3E7" w:themeFill="accent6" w:themeFillTint="3F"/>
      </w:tcPr>
    </w:tblStylePr>
    <w:tblStylePr w:type="band1Horz">
      <w:tblPr/>
      <w:tcPr>
        <w:tcBorders>
          <w:insideH w:val="nil"/>
          <w:insideV w:val="nil"/>
        </w:tcBorders>
        <w:shd w:val="clear" w:color="auto" w:fill="E6E3E7" w:themeFill="accent6" w:themeFillTint="3F"/>
      </w:tcPr>
    </w:tblStylePr>
    <w:tblStylePr w:type="band2Horz">
      <w:tblPr/>
      <w:tcPr>
        <w:tcBorders>
          <w:insideH w:val="nil"/>
          <w:insideV w:val="nil"/>
        </w:tcBorders>
      </w:tcPr>
    </w:tblStylePr>
  </w:style>
  <w:style w:type="character" w:customStyle="1" w:styleId="Ttulo3Car">
    <w:name w:val="Título 3 Car"/>
    <w:basedOn w:val="Fuentedeprrafopredeter"/>
    <w:link w:val="Ttulo3"/>
    <w:uiPriority w:val="9"/>
    <w:rsid w:val="00516A7C"/>
    <w:rPr>
      <w:caps/>
      <w:color w:val="243255" w:themeColor="accent1" w:themeShade="7F"/>
      <w:spacing w:val="15"/>
    </w:rPr>
  </w:style>
  <w:style w:type="character" w:customStyle="1" w:styleId="Ttulo2Car">
    <w:name w:val="Título 2 Car"/>
    <w:basedOn w:val="Fuentedeprrafopredeter"/>
    <w:link w:val="Ttulo2"/>
    <w:uiPriority w:val="9"/>
    <w:rsid w:val="00754721"/>
    <w:rPr>
      <w:caps/>
      <w:spacing w:val="15"/>
      <w:sz w:val="28"/>
      <w:shd w:val="clear" w:color="auto" w:fill="D9DFEF" w:themeFill="accent1" w:themeFillTint="33"/>
    </w:rPr>
  </w:style>
  <w:style w:type="character" w:customStyle="1" w:styleId="Ttulo4Car">
    <w:name w:val="Título 4 Car"/>
    <w:basedOn w:val="Fuentedeprrafopredeter"/>
    <w:link w:val="Ttulo4"/>
    <w:uiPriority w:val="9"/>
    <w:rsid w:val="00516A7C"/>
    <w:rPr>
      <w:caps/>
      <w:color w:val="374C80" w:themeColor="accent1" w:themeShade="BF"/>
      <w:spacing w:val="10"/>
    </w:rPr>
  </w:style>
  <w:style w:type="character" w:customStyle="1" w:styleId="Ttulo5Car">
    <w:name w:val="Título 5 Car"/>
    <w:basedOn w:val="Fuentedeprrafopredeter"/>
    <w:link w:val="Ttulo5"/>
    <w:uiPriority w:val="9"/>
    <w:semiHidden/>
    <w:rsid w:val="00516A7C"/>
    <w:rPr>
      <w:caps/>
      <w:color w:val="374C80" w:themeColor="accent1" w:themeShade="BF"/>
      <w:spacing w:val="10"/>
    </w:rPr>
  </w:style>
  <w:style w:type="character" w:customStyle="1" w:styleId="Ttulo6Car">
    <w:name w:val="Título 6 Car"/>
    <w:basedOn w:val="Fuentedeprrafopredeter"/>
    <w:link w:val="Ttulo6"/>
    <w:uiPriority w:val="9"/>
    <w:semiHidden/>
    <w:rsid w:val="00516A7C"/>
    <w:rPr>
      <w:caps/>
      <w:color w:val="374C80" w:themeColor="accent1" w:themeShade="BF"/>
      <w:spacing w:val="10"/>
    </w:rPr>
  </w:style>
  <w:style w:type="character" w:customStyle="1" w:styleId="Ttulo7Car">
    <w:name w:val="Título 7 Car"/>
    <w:basedOn w:val="Fuentedeprrafopredeter"/>
    <w:link w:val="Ttulo7"/>
    <w:uiPriority w:val="9"/>
    <w:semiHidden/>
    <w:rsid w:val="00516A7C"/>
    <w:rPr>
      <w:caps/>
      <w:color w:val="374C80" w:themeColor="accent1" w:themeShade="BF"/>
      <w:spacing w:val="10"/>
    </w:rPr>
  </w:style>
  <w:style w:type="character" w:customStyle="1" w:styleId="Ttulo8Car">
    <w:name w:val="Título 8 Car"/>
    <w:basedOn w:val="Fuentedeprrafopredeter"/>
    <w:link w:val="Ttulo8"/>
    <w:uiPriority w:val="9"/>
    <w:semiHidden/>
    <w:rsid w:val="00516A7C"/>
    <w:rPr>
      <w:caps/>
      <w:spacing w:val="10"/>
      <w:sz w:val="18"/>
      <w:szCs w:val="18"/>
    </w:rPr>
  </w:style>
  <w:style w:type="character" w:customStyle="1" w:styleId="Ttulo9Car">
    <w:name w:val="Título 9 Car"/>
    <w:basedOn w:val="Fuentedeprrafopredeter"/>
    <w:link w:val="Ttulo9"/>
    <w:uiPriority w:val="9"/>
    <w:semiHidden/>
    <w:rsid w:val="00516A7C"/>
    <w:rPr>
      <w:i/>
      <w:iCs/>
      <w:caps/>
      <w:spacing w:val="10"/>
      <w:sz w:val="18"/>
      <w:szCs w:val="18"/>
    </w:rPr>
  </w:style>
  <w:style w:type="character" w:customStyle="1" w:styleId="Mencinsinresolver1">
    <w:name w:val="Mención sin resolver1"/>
    <w:basedOn w:val="Fuentedeprrafopredeter"/>
    <w:uiPriority w:val="99"/>
    <w:semiHidden/>
    <w:unhideWhenUsed/>
    <w:rsid w:val="00E51C36"/>
    <w:rPr>
      <w:color w:val="605E5C"/>
      <w:shd w:val="clear" w:color="auto" w:fill="E1DFDD"/>
    </w:rPr>
  </w:style>
  <w:style w:type="paragraph" w:customStyle="1" w:styleId="Default">
    <w:name w:val="Default"/>
    <w:rsid w:val="0076437B"/>
    <w:pPr>
      <w:autoSpaceDE w:val="0"/>
      <w:autoSpaceDN w:val="0"/>
      <w:adjustRightInd w:val="0"/>
    </w:pPr>
    <w:rPr>
      <w:rFonts w:ascii="Arial" w:eastAsiaTheme="minorHAnsi" w:hAnsi="Arial" w:cs="Arial"/>
      <w:color w:val="000000"/>
      <w:lang w:val="es-ES" w:eastAsia="en-US"/>
    </w:rPr>
  </w:style>
  <w:style w:type="paragraph" w:customStyle="1" w:styleId="Pa12">
    <w:name w:val="Pa12"/>
    <w:basedOn w:val="Normal"/>
    <w:next w:val="Normal"/>
    <w:uiPriority w:val="99"/>
    <w:rsid w:val="00202910"/>
    <w:pPr>
      <w:autoSpaceDE w:val="0"/>
      <w:autoSpaceDN w:val="0"/>
      <w:adjustRightInd w:val="0"/>
      <w:spacing w:line="201" w:lineRule="atLeast"/>
    </w:pPr>
    <w:rPr>
      <w:rFonts w:ascii="Arial" w:eastAsiaTheme="minorHAnsi" w:hAnsi="Arial" w:cs="Arial"/>
      <w:lang w:val="es-ES" w:eastAsia="en-US"/>
    </w:rPr>
  </w:style>
  <w:style w:type="paragraph" w:customStyle="1" w:styleId="Pa8">
    <w:name w:val="Pa8"/>
    <w:basedOn w:val="Normal"/>
    <w:next w:val="Normal"/>
    <w:uiPriority w:val="99"/>
    <w:rsid w:val="00202910"/>
    <w:pPr>
      <w:autoSpaceDE w:val="0"/>
      <w:autoSpaceDN w:val="0"/>
      <w:adjustRightInd w:val="0"/>
      <w:spacing w:line="201" w:lineRule="atLeast"/>
    </w:pPr>
    <w:rPr>
      <w:rFonts w:ascii="Arial" w:eastAsiaTheme="minorHAnsi" w:hAnsi="Arial" w:cs="Arial"/>
      <w:lang w:val="es-ES" w:eastAsia="en-US"/>
    </w:rPr>
  </w:style>
  <w:style w:type="paragraph" w:customStyle="1" w:styleId="Pa14">
    <w:name w:val="Pa14"/>
    <w:basedOn w:val="Default"/>
    <w:next w:val="Default"/>
    <w:uiPriority w:val="99"/>
    <w:rsid w:val="005F14F4"/>
    <w:pPr>
      <w:spacing w:line="201" w:lineRule="atLeast"/>
    </w:pPr>
    <w:rPr>
      <w:rFonts w:eastAsiaTheme="minorEastAsia"/>
      <w:color w:val="auto"/>
      <w:lang w:eastAsia="es-ES"/>
    </w:rPr>
  </w:style>
  <w:style w:type="character" w:styleId="Refdecomentario">
    <w:name w:val="annotation reference"/>
    <w:basedOn w:val="Fuentedeprrafopredeter"/>
    <w:uiPriority w:val="99"/>
    <w:semiHidden/>
    <w:unhideWhenUsed/>
    <w:rsid w:val="00B51DEF"/>
    <w:rPr>
      <w:sz w:val="16"/>
      <w:szCs w:val="16"/>
    </w:rPr>
  </w:style>
  <w:style w:type="paragraph" w:styleId="Textocomentario">
    <w:name w:val="annotation text"/>
    <w:basedOn w:val="Normal"/>
    <w:link w:val="TextocomentarioCar"/>
    <w:uiPriority w:val="99"/>
    <w:semiHidden/>
    <w:unhideWhenUsed/>
    <w:rsid w:val="00B51DEF"/>
  </w:style>
  <w:style w:type="character" w:customStyle="1" w:styleId="TextocomentarioCar">
    <w:name w:val="Texto comentario Car"/>
    <w:basedOn w:val="Fuentedeprrafopredeter"/>
    <w:link w:val="Textocomentario"/>
    <w:uiPriority w:val="99"/>
    <w:semiHidden/>
    <w:rsid w:val="00B51DEF"/>
    <w:rPr>
      <w:sz w:val="20"/>
      <w:szCs w:val="20"/>
    </w:rPr>
  </w:style>
  <w:style w:type="paragraph" w:styleId="Asuntodelcomentario">
    <w:name w:val="annotation subject"/>
    <w:basedOn w:val="Textocomentario"/>
    <w:next w:val="Textocomentario"/>
    <w:link w:val="AsuntodelcomentarioCar"/>
    <w:uiPriority w:val="99"/>
    <w:semiHidden/>
    <w:unhideWhenUsed/>
    <w:rsid w:val="00B51DEF"/>
    <w:rPr>
      <w:b/>
      <w:bCs/>
    </w:rPr>
  </w:style>
  <w:style w:type="character" w:customStyle="1" w:styleId="AsuntodelcomentarioCar">
    <w:name w:val="Asunto del comentario Car"/>
    <w:basedOn w:val="TextocomentarioCar"/>
    <w:link w:val="Asuntodelcomentario"/>
    <w:uiPriority w:val="99"/>
    <w:semiHidden/>
    <w:rsid w:val="00B51DEF"/>
    <w:rPr>
      <w:b/>
      <w:bCs/>
      <w:sz w:val="20"/>
      <w:szCs w:val="20"/>
    </w:rPr>
  </w:style>
  <w:style w:type="paragraph" w:styleId="Textonotapie">
    <w:name w:val="footnote text"/>
    <w:basedOn w:val="Normal"/>
    <w:link w:val="TextonotapieCar"/>
    <w:uiPriority w:val="99"/>
    <w:unhideWhenUsed/>
    <w:rsid w:val="00F75133"/>
  </w:style>
  <w:style w:type="character" w:customStyle="1" w:styleId="TextonotapieCar">
    <w:name w:val="Texto nota pie Car"/>
    <w:basedOn w:val="Fuentedeprrafopredeter"/>
    <w:link w:val="Textonotapie"/>
    <w:uiPriority w:val="99"/>
    <w:rsid w:val="00F75133"/>
    <w:rPr>
      <w:sz w:val="20"/>
      <w:szCs w:val="20"/>
    </w:rPr>
  </w:style>
  <w:style w:type="character" w:styleId="Refdenotaalpie">
    <w:name w:val="footnote reference"/>
    <w:basedOn w:val="Fuentedeprrafopredeter"/>
    <w:uiPriority w:val="99"/>
    <w:semiHidden/>
    <w:unhideWhenUsed/>
    <w:rsid w:val="00F75133"/>
    <w:rPr>
      <w:vertAlign w:val="superscript"/>
    </w:rPr>
  </w:style>
  <w:style w:type="paragraph" w:styleId="Descripcin">
    <w:name w:val="caption"/>
    <w:basedOn w:val="Normal"/>
    <w:next w:val="Normal"/>
    <w:uiPriority w:val="35"/>
    <w:unhideWhenUsed/>
    <w:qFormat/>
    <w:rsid w:val="00516A7C"/>
    <w:rPr>
      <w:b/>
      <w:bCs/>
      <w:color w:val="374C80" w:themeColor="accent1" w:themeShade="BF"/>
      <w:sz w:val="16"/>
      <w:szCs w:val="16"/>
    </w:rPr>
  </w:style>
  <w:style w:type="paragraph" w:styleId="NormalWeb">
    <w:name w:val="Normal (Web)"/>
    <w:basedOn w:val="Normal"/>
    <w:uiPriority w:val="99"/>
    <w:semiHidden/>
    <w:unhideWhenUsed/>
    <w:rsid w:val="006B5BEE"/>
    <w:pPr>
      <w:spacing w:beforeAutospacing="1" w:after="100" w:afterAutospacing="1"/>
    </w:pPr>
    <w:rPr>
      <w:rFonts w:ascii="Times New Roman" w:eastAsia="Times New Roman" w:hAnsi="Times New Roman" w:cs="Times New Roman"/>
      <w:lang w:val="es-ES"/>
    </w:rPr>
  </w:style>
  <w:style w:type="character" w:customStyle="1" w:styleId="Mencinsinresolver2">
    <w:name w:val="Mención sin resolver2"/>
    <w:basedOn w:val="Fuentedeprrafopredeter"/>
    <w:uiPriority w:val="99"/>
    <w:semiHidden/>
    <w:unhideWhenUsed/>
    <w:rsid w:val="00D97991"/>
    <w:rPr>
      <w:color w:val="605E5C"/>
      <w:shd w:val="clear" w:color="auto" w:fill="E1DFDD"/>
    </w:rPr>
  </w:style>
  <w:style w:type="paragraph" w:styleId="Revisin">
    <w:name w:val="Revision"/>
    <w:hidden/>
    <w:uiPriority w:val="99"/>
    <w:semiHidden/>
    <w:rsid w:val="00DC6484"/>
  </w:style>
  <w:style w:type="paragraph" w:styleId="Ttulo">
    <w:name w:val="Title"/>
    <w:basedOn w:val="Normal"/>
    <w:next w:val="Normal"/>
    <w:link w:val="TtuloCar"/>
    <w:uiPriority w:val="10"/>
    <w:qFormat/>
    <w:rsid w:val="00516A7C"/>
    <w:pPr>
      <w:spacing w:before="0" w:after="0"/>
    </w:pPr>
    <w:rPr>
      <w:rFonts w:asciiTheme="majorHAnsi" w:eastAsiaTheme="majorEastAsia" w:hAnsiTheme="majorHAnsi" w:cstheme="majorBidi"/>
      <w:caps/>
      <w:color w:val="4A66AC" w:themeColor="accent1"/>
      <w:spacing w:val="10"/>
      <w:sz w:val="52"/>
      <w:szCs w:val="52"/>
    </w:rPr>
  </w:style>
  <w:style w:type="character" w:customStyle="1" w:styleId="TtuloCar">
    <w:name w:val="Título Car"/>
    <w:basedOn w:val="Fuentedeprrafopredeter"/>
    <w:link w:val="Ttulo"/>
    <w:uiPriority w:val="10"/>
    <w:rsid w:val="00516A7C"/>
    <w:rPr>
      <w:rFonts w:asciiTheme="majorHAnsi" w:eastAsiaTheme="majorEastAsia" w:hAnsiTheme="majorHAnsi" w:cstheme="majorBidi"/>
      <w:caps/>
      <w:color w:val="4A66AC" w:themeColor="accent1"/>
      <w:spacing w:val="10"/>
      <w:sz w:val="52"/>
      <w:szCs w:val="52"/>
    </w:rPr>
  </w:style>
  <w:style w:type="paragraph" w:styleId="Subttulo">
    <w:name w:val="Subtitle"/>
    <w:basedOn w:val="Normal"/>
    <w:next w:val="Normal"/>
    <w:link w:val="SubttuloCar"/>
    <w:uiPriority w:val="11"/>
    <w:qFormat/>
    <w:rsid w:val="00516A7C"/>
    <w:pPr>
      <w:spacing w:before="0" w:after="500" w:line="240" w:lineRule="auto"/>
    </w:pPr>
    <w:rPr>
      <w:caps/>
      <w:color w:val="595959" w:themeColor="text1" w:themeTint="A6"/>
      <w:spacing w:val="10"/>
      <w:sz w:val="21"/>
      <w:szCs w:val="21"/>
    </w:rPr>
  </w:style>
  <w:style w:type="character" w:customStyle="1" w:styleId="SubttuloCar">
    <w:name w:val="Subtítulo Car"/>
    <w:basedOn w:val="Fuentedeprrafopredeter"/>
    <w:link w:val="Subttulo"/>
    <w:uiPriority w:val="11"/>
    <w:rsid w:val="00516A7C"/>
    <w:rPr>
      <w:caps/>
      <w:color w:val="595959" w:themeColor="text1" w:themeTint="A6"/>
      <w:spacing w:val="10"/>
      <w:sz w:val="21"/>
      <w:szCs w:val="21"/>
    </w:rPr>
  </w:style>
  <w:style w:type="character" w:styleId="Textoennegrita">
    <w:name w:val="Strong"/>
    <w:uiPriority w:val="22"/>
    <w:qFormat/>
    <w:rsid w:val="00516A7C"/>
    <w:rPr>
      <w:b/>
      <w:bCs/>
    </w:rPr>
  </w:style>
  <w:style w:type="character" w:styleId="nfasis">
    <w:name w:val="Emphasis"/>
    <w:uiPriority w:val="20"/>
    <w:qFormat/>
    <w:rsid w:val="00516A7C"/>
    <w:rPr>
      <w:caps/>
      <w:color w:val="243255" w:themeColor="accent1" w:themeShade="7F"/>
      <w:spacing w:val="5"/>
    </w:rPr>
  </w:style>
  <w:style w:type="paragraph" w:styleId="Cita">
    <w:name w:val="Quote"/>
    <w:basedOn w:val="Normal"/>
    <w:next w:val="Normal"/>
    <w:link w:val="CitaCar"/>
    <w:uiPriority w:val="29"/>
    <w:qFormat/>
    <w:rsid w:val="00516A7C"/>
    <w:rPr>
      <w:i/>
      <w:iCs/>
      <w:sz w:val="24"/>
      <w:szCs w:val="24"/>
    </w:rPr>
  </w:style>
  <w:style w:type="character" w:customStyle="1" w:styleId="CitaCar">
    <w:name w:val="Cita Car"/>
    <w:basedOn w:val="Fuentedeprrafopredeter"/>
    <w:link w:val="Cita"/>
    <w:uiPriority w:val="29"/>
    <w:rsid w:val="00516A7C"/>
    <w:rPr>
      <w:i/>
      <w:iCs/>
      <w:sz w:val="24"/>
      <w:szCs w:val="24"/>
    </w:rPr>
  </w:style>
  <w:style w:type="paragraph" w:styleId="Citadestacada">
    <w:name w:val="Intense Quote"/>
    <w:basedOn w:val="Normal"/>
    <w:next w:val="Normal"/>
    <w:link w:val="CitadestacadaCar"/>
    <w:uiPriority w:val="30"/>
    <w:qFormat/>
    <w:rsid w:val="00516A7C"/>
    <w:pPr>
      <w:spacing w:before="240" w:after="240" w:line="240" w:lineRule="auto"/>
      <w:ind w:left="1080" w:right="1080"/>
      <w:jc w:val="center"/>
    </w:pPr>
    <w:rPr>
      <w:color w:val="4A66AC" w:themeColor="accent1"/>
      <w:sz w:val="24"/>
      <w:szCs w:val="24"/>
    </w:rPr>
  </w:style>
  <w:style w:type="character" w:customStyle="1" w:styleId="CitadestacadaCar">
    <w:name w:val="Cita destacada Car"/>
    <w:basedOn w:val="Fuentedeprrafopredeter"/>
    <w:link w:val="Citadestacada"/>
    <w:uiPriority w:val="30"/>
    <w:rsid w:val="00516A7C"/>
    <w:rPr>
      <w:color w:val="4A66AC" w:themeColor="accent1"/>
      <w:sz w:val="24"/>
      <w:szCs w:val="24"/>
    </w:rPr>
  </w:style>
  <w:style w:type="character" w:styleId="nfasissutil">
    <w:name w:val="Subtle Emphasis"/>
    <w:uiPriority w:val="19"/>
    <w:qFormat/>
    <w:rsid w:val="00516A7C"/>
    <w:rPr>
      <w:i/>
      <w:iCs/>
      <w:color w:val="243255" w:themeColor="accent1" w:themeShade="7F"/>
    </w:rPr>
  </w:style>
  <w:style w:type="character" w:styleId="nfasisintenso">
    <w:name w:val="Intense Emphasis"/>
    <w:uiPriority w:val="21"/>
    <w:qFormat/>
    <w:rsid w:val="00516A7C"/>
    <w:rPr>
      <w:b/>
      <w:bCs/>
      <w:caps/>
      <w:color w:val="243255" w:themeColor="accent1" w:themeShade="7F"/>
      <w:spacing w:val="10"/>
    </w:rPr>
  </w:style>
  <w:style w:type="character" w:styleId="Referenciasutil">
    <w:name w:val="Subtle Reference"/>
    <w:uiPriority w:val="31"/>
    <w:qFormat/>
    <w:rsid w:val="00516A7C"/>
    <w:rPr>
      <w:b/>
      <w:bCs/>
      <w:color w:val="4A66AC" w:themeColor="accent1"/>
    </w:rPr>
  </w:style>
  <w:style w:type="character" w:styleId="Referenciaintensa">
    <w:name w:val="Intense Reference"/>
    <w:uiPriority w:val="32"/>
    <w:qFormat/>
    <w:rsid w:val="00516A7C"/>
    <w:rPr>
      <w:b/>
      <w:bCs/>
      <w:i/>
      <w:iCs/>
      <w:caps/>
      <w:color w:val="4A66AC" w:themeColor="accent1"/>
    </w:rPr>
  </w:style>
  <w:style w:type="character" w:styleId="Ttulodellibro">
    <w:name w:val="Book Title"/>
    <w:uiPriority w:val="33"/>
    <w:qFormat/>
    <w:rsid w:val="00516A7C"/>
    <w:rPr>
      <w:b/>
      <w:bCs/>
      <w:i/>
      <w:iCs/>
      <w:spacing w:val="0"/>
    </w:rPr>
  </w:style>
  <w:style w:type="character" w:customStyle="1" w:styleId="PrrafodelistaCar">
    <w:name w:val="Párrafo de lista Car"/>
    <w:aliases w:val="Liste à puces retrait droite Car,Título3 Car,Numeracion Pie Tabla Car,Marcador2 Car,Símbolo 4 Car"/>
    <w:basedOn w:val="Fuentedeprrafopredeter"/>
    <w:link w:val="Prrafodelista"/>
    <w:uiPriority w:val="34"/>
    <w:locked/>
    <w:rsid w:val="00647B2D"/>
  </w:style>
  <w:style w:type="character" w:styleId="Mencinsinresolver">
    <w:name w:val="Unresolved Mention"/>
    <w:basedOn w:val="Fuentedeprrafopredeter"/>
    <w:uiPriority w:val="99"/>
    <w:semiHidden/>
    <w:unhideWhenUsed/>
    <w:rsid w:val="007067C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398842">
      <w:bodyDiv w:val="1"/>
      <w:marLeft w:val="0"/>
      <w:marRight w:val="0"/>
      <w:marTop w:val="0"/>
      <w:marBottom w:val="0"/>
      <w:divBdr>
        <w:top w:val="none" w:sz="0" w:space="0" w:color="auto"/>
        <w:left w:val="none" w:sz="0" w:space="0" w:color="auto"/>
        <w:bottom w:val="none" w:sz="0" w:space="0" w:color="auto"/>
        <w:right w:val="none" w:sz="0" w:space="0" w:color="auto"/>
      </w:divBdr>
    </w:div>
    <w:div w:id="248929829">
      <w:bodyDiv w:val="1"/>
      <w:marLeft w:val="0"/>
      <w:marRight w:val="0"/>
      <w:marTop w:val="0"/>
      <w:marBottom w:val="0"/>
      <w:divBdr>
        <w:top w:val="none" w:sz="0" w:space="0" w:color="auto"/>
        <w:left w:val="none" w:sz="0" w:space="0" w:color="auto"/>
        <w:bottom w:val="none" w:sz="0" w:space="0" w:color="auto"/>
        <w:right w:val="none" w:sz="0" w:space="0" w:color="auto"/>
      </w:divBdr>
    </w:div>
    <w:div w:id="417561504">
      <w:bodyDiv w:val="1"/>
      <w:marLeft w:val="0"/>
      <w:marRight w:val="0"/>
      <w:marTop w:val="0"/>
      <w:marBottom w:val="0"/>
      <w:divBdr>
        <w:top w:val="none" w:sz="0" w:space="0" w:color="auto"/>
        <w:left w:val="none" w:sz="0" w:space="0" w:color="auto"/>
        <w:bottom w:val="none" w:sz="0" w:space="0" w:color="auto"/>
        <w:right w:val="none" w:sz="0" w:space="0" w:color="auto"/>
      </w:divBdr>
    </w:div>
    <w:div w:id="423303785">
      <w:bodyDiv w:val="1"/>
      <w:marLeft w:val="0"/>
      <w:marRight w:val="0"/>
      <w:marTop w:val="0"/>
      <w:marBottom w:val="0"/>
      <w:divBdr>
        <w:top w:val="none" w:sz="0" w:space="0" w:color="auto"/>
        <w:left w:val="none" w:sz="0" w:space="0" w:color="auto"/>
        <w:bottom w:val="none" w:sz="0" w:space="0" w:color="auto"/>
        <w:right w:val="none" w:sz="0" w:space="0" w:color="auto"/>
      </w:divBdr>
    </w:div>
    <w:div w:id="459111679">
      <w:bodyDiv w:val="1"/>
      <w:marLeft w:val="0"/>
      <w:marRight w:val="0"/>
      <w:marTop w:val="0"/>
      <w:marBottom w:val="0"/>
      <w:divBdr>
        <w:top w:val="none" w:sz="0" w:space="0" w:color="auto"/>
        <w:left w:val="none" w:sz="0" w:space="0" w:color="auto"/>
        <w:bottom w:val="none" w:sz="0" w:space="0" w:color="auto"/>
        <w:right w:val="none" w:sz="0" w:space="0" w:color="auto"/>
      </w:divBdr>
    </w:div>
    <w:div w:id="545988436">
      <w:bodyDiv w:val="1"/>
      <w:marLeft w:val="0"/>
      <w:marRight w:val="0"/>
      <w:marTop w:val="0"/>
      <w:marBottom w:val="0"/>
      <w:divBdr>
        <w:top w:val="none" w:sz="0" w:space="0" w:color="auto"/>
        <w:left w:val="none" w:sz="0" w:space="0" w:color="auto"/>
        <w:bottom w:val="none" w:sz="0" w:space="0" w:color="auto"/>
        <w:right w:val="none" w:sz="0" w:space="0" w:color="auto"/>
      </w:divBdr>
    </w:div>
    <w:div w:id="573004836">
      <w:bodyDiv w:val="1"/>
      <w:marLeft w:val="0"/>
      <w:marRight w:val="0"/>
      <w:marTop w:val="0"/>
      <w:marBottom w:val="0"/>
      <w:divBdr>
        <w:top w:val="none" w:sz="0" w:space="0" w:color="auto"/>
        <w:left w:val="none" w:sz="0" w:space="0" w:color="auto"/>
        <w:bottom w:val="none" w:sz="0" w:space="0" w:color="auto"/>
        <w:right w:val="none" w:sz="0" w:space="0" w:color="auto"/>
      </w:divBdr>
      <w:divsChild>
        <w:div w:id="2146505768">
          <w:marLeft w:val="562"/>
          <w:marRight w:val="0"/>
          <w:marTop w:val="120"/>
          <w:marBottom w:val="0"/>
          <w:divBdr>
            <w:top w:val="none" w:sz="0" w:space="0" w:color="auto"/>
            <w:left w:val="none" w:sz="0" w:space="0" w:color="auto"/>
            <w:bottom w:val="none" w:sz="0" w:space="0" w:color="auto"/>
            <w:right w:val="none" w:sz="0" w:space="0" w:color="auto"/>
          </w:divBdr>
        </w:div>
        <w:div w:id="2112704677">
          <w:marLeft w:val="562"/>
          <w:marRight w:val="0"/>
          <w:marTop w:val="120"/>
          <w:marBottom w:val="0"/>
          <w:divBdr>
            <w:top w:val="none" w:sz="0" w:space="0" w:color="auto"/>
            <w:left w:val="none" w:sz="0" w:space="0" w:color="auto"/>
            <w:bottom w:val="none" w:sz="0" w:space="0" w:color="auto"/>
            <w:right w:val="none" w:sz="0" w:space="0" w:color="auto"/>
          </w:divBdr>
        </w:div>
        <w:div w:id="671879278">
          <w:marLeft w:val="562"/>
          <w:marRight w:val="0"/>
          <w:marTop w:val="120"/>
          <w:marBottom w:val="0"/>
          <w:divBdr>
            <w:top w:val="none" w:sz="0" w:space="0" w:color="auto"/>
            <w:left w:val="none" w:sz="0" w:space="0" w:color="auto"/>
            <w:bottom w:val="none" w:sz="0" w:space="0" w:color="auto"/>
            <w:right w:val="none" w:sz="0" w:space="0" w:color="auto"/>
          </w:divBdr>
        </w:div>
        <w:div w:id="1047028800">
          <w:marLeft w:val="562"/>
          <w:marRight w:val="0"/>
          <w:marTop w:val="120"/>
          <w:marBottom w:val="0"/>
          <w:divBdr>
            <w:top w:val="none" w:sz="0" w:space="0" w:color="auto"/>
            <w:left w:val="none" w:sz="0" w:space="0" w:color="auto"/>
            <w:bottom w:val="none" w:sz="0" w:space="0" w:color="auto"/>
            <w:right w:val="none" w:sz="0" w:space="0" w:color="auto"/>
          </w:divBdr>
        </w:div>
        <w:div w:id="1861428221">
          <w:marLeft w:val="562"/>
          <w:marRight w:val="0"/>
          <w:marTop w:val="120"/>
          <w:marBottom w:val="0"/>
          <w:divBdr>
            <w:top w:val="none" w:sz="0" w:space="0" w:color="auto"/>
            <w:left w:val="none" w:sz="0" w:space="0" w:color="auto"/>
            <w:bottom w:val="none" w:sz="0" w:space="0" w:color="auto"/>
            <w:right w:val="none" w:sz="0" w:space="0" w:color="auto"/>
          </w:divBdr>
        </w:div>
      </w:divsChild>
    </w:div>
    <w:div w:id="594242524">
      <w:bodyDiv w:val="1"/>
      <w:marLeft w:val="0"/>
      <w:marRight w:val="0"/>
      <w:marTop w:val="0"/>
      <w:marBottom w:val="0"/>
      <w:divBdr>
        <w:top w:val="none" w:sz="0" w:space="0" w:color="auto"/>
        <w:left w:val="none" w:sz="0" w:space="0" w:color="auto"/>
        <w:bottom w:val="none" w:sz="0" w:space="0" w:color="auto"/>
        <w:right w:val="none" w:sz="0" w:space="0" w:color="auto"/>
      </w:divBdr>
    </w:div>
    <w:div w:id="731074967">
      <w:bodyDiv w:val="1"/>
      <w:marLeft w:val="0"/>
      <w:marRight w:val="0"/>
      <w:marTop w:val="0"/>
      <w:marBottom w:val="0"/>
      <w:divBdr>
        <w:top w:val="none" w:sz="0" w:space="0" w:color="auto"/>
        <w:left w:val="none" w:sz="0" w:space="0" w:color="auto"/>
        <w:bottom w:val="none" w:sz="0" w:space="0" w:color="auto"/>
        <w:right w:val="none" w:sz="0" w:space="0" w:color="auto"/>
      </w:divBdr>
    </w:div>
    <w:div w:id="785125858">
      <w:bodyDiv w:val="1"/>
      <w:marLeft w:val="0"/>
      <w:marRight w:val="0"/>
      <w:marTop w:val="0"/>
      <w:marBottom w:val="0"/>
      <w:divBdr>
        <w:top w:val="none" w:sz="0" w:space="0" w:color="auto"/>
        <w:left w:val="none" w:sz="0" w:space="0" w:color="auto"/>
        <w:bottom w:val="none" w:sz="0" w:space="0" w:color="auto"/>
        <w:right w:val="none" w:sz="0" w:space="0" w:color="auto"/>
      </w:divBdr>
    </w:div>
    <w:div w:id="874730283">
      <w:bodyDiv w:val="1"/>
      <w:marLeft w:val="0"/>
      <w:marRight w:val="0"/>
      <w:marTop w:val="0"/>
      <w:marBottom w:val="0"/>
      <w:divBdr>
        <w:top w:val="none" w:sz="0" w:space="0" w:color="auto"/>
        <w:left w:val="none" w:sz="0" w:space="0" w:color="auto"/>
        <w:bottom w:val="none" w:sz="0" w:space="0" w:color="auto"/>
        <w:right w:val="none" w:sz="0" w:space="0" w:color="auto"/>
      </w:divBdr>
    </w:div>
    <w:div w:id="1010447896">
      <w:bodyDiv w:val="1"/>
      <w:marLeft w:val="0"/>
      <w:marRight w:val="0"/>
      <w:marTop w:val="0"/>
      <w:marBottom w:val="0"/>
      <w:divBdr>
        <w:top w:val="none" w:sz="0" w:space="0" w:color="auto"/>
        <w:left w:val="none" w:sz="0" w:space="0" w:color="auto"/>
        <w:bottom w:val="none" w:sz="0" w:space="0" w:color="auto"/>
        <w:right w:val="none" w:sz="0" w:space="0" w:color="auto"/>
      </w:divBdr>
    </w:div>
    <w:div w:id="1128234583">
      <w:bodyDiv w:val="1"/>
      <w:marLeft w:val="0"/>
      <w:marRight w:val="0"/>
      <w:marTop w:val="0"/>
      <w:marBottom w:val="0"/>
      <w:divBdr>
        <w:top w:val="none" w:sz="0" w:space="0" w:color="auto"/>
        <w:left w:val="none" w:sz="0" w:space="0" w:color="auto"/>
        <w:bottom w:val="none" w:sz="0" w:space="0" w:color="auto"/>
        <w:right w:val="none" w:sz="0" w:space="0" w:color="auto"/>
      </w:divBdr>
    </w:div>
    <w:div w:id="1170439244">
      <w:bodyDiv w:val="1"/>
      <w:marLeft w:val="0"/>
      <w:marRight w:val="0"/>
      <w:marTop w:val="0"/>
      <w:marBottom w:val="0"/>
      <w:divBdr>
        <w:top w:val="none" w:sz="0" w:space="0" w:color="auto"/>
        <w:left w:val="none" w:sz="0" w:space="0" w:color="auto"/>
        <w:bottom w:val="none" w:sz="0" w:space="0" w:color="auto"/>
        <w:right w:val="none" w:sz="0" w:space="0" w:color="auto"/>
      </w:divBdr>
    </w:div>
    <w:div w:id="1194031642">
      <w:bodyDiv w:val="1"/>
      <w:marLeft w:val="0"/>
      <w:marRight w:val="0"/>
      <w:marTop w:val="0"/>
      <w:marBottom w:val="0"/>
      <w:divBdr>
        <w:top w:val="none" w:sz="0" w:space="0" w:color="auto"/>
        <w:left w:val="none" w:sz="0" w:space="0" w:color="auto"/>
        <w:bottom w:val="none" w:sz="0" w:space="0" w:color="auto"/>
        <w:right w:val="none" w:sz="0" w:space="0" w:color="auto"/>
      </w:divBdr>
    </w:div>
    <w:div w:id="1333071614">
      <w:bodyDiv w:val="1"/>
      <w:marLeft w:val="0"/>
      <w:marRight w:val="0"/>
      <w:marTop w:val="0"/>
      <w:marBottom w:val="0"/>
      <w:divBdr>
        <w:top w:val="none" w:sz="0" w:space="0" w:color="auto"/>
        <w:left w:val="none" w:sz="0" w:space="0" w:color="auto"/>
        <w:bottom w:val="none" w:sz="0" w:space="0" w:color="auto"/>
        <w:right w:val="none" w:sz="0" w:space="0" w:color="auto"/>
      </w:divBdr>
    </w:div>
    <w:div w:id="1375542203">
      <w:bodyDiv w:val="1"/>
      <w:marLeft w:val="0"/>
      <w:marRight w:val="0"/>
      <w:marTop w:val="0"/>
      <w:marBottom w:val="0"/>
      <w:divBdr>
        <w:top w:val="none" w:sz="0" w:space="0" w:color="auto"/>
        <w:left w:val="none" w:sz="0" w:space="0" w:color="auto"/>
        <w:bottom w:val="none" w:sz="0" w:space="0" w:color="auto"/>
        <w:right w:val="none" w:sz="0" w:space="0" w:color="auto"/>
      </w:divBdr>
    </w:div>
    <w:div w:id="1378121470">
      <w:bodyDiv w:val="1"/>
      <w:marLeft w:val="0"/>
      <w:marRight w:val="0"/>
      <w:marTop w:val="0"/>
      <w:marBottom w:val="0"/>
      <w:divBdr>
        <w:top w:val="none" w:sz="0" w:space="0" w:color="auto"/>
        <w:left w:val="none" w:sz="0" w:space="0" w:color="auto"/>
        <w:bottom w:val="none" w:sz="0" w:space="0" w:color="auto"/>
        <w:right w:val="none" w:sz="0" w:space="0" w:color="auto"/>
      </w:divBdr>
    </w:div>
    <w:div w:id="1457484971">
      <w:bodyDiv w:val="1"/>
      <w:marLeft w:val="0"/>
      <w:marRight w:val="0"/>
      <w:marTop w:val="0"/>
      <w:marBottom w:val="0"/>
      <w:divBdr>
        <w:top w:val="none" w:sz="0" w:space="0" w:color="auto"/>
        <w:left w:val="none" w:sz="0" w:space="0" w:color="auto"/>
        <w:bottom w:val="none" w:sz="0" w:space="0" w:color="auto"/>
        <w:right w:val="none" w:sz="0" w:space="0" w:color="auto"/>
      </w:divBdr>
    </w:div>
    <w:div w:id="1499076546">
      <w:bodyDiv w:val="1"/>
      <w:marLeft w:val="0"/>
      <w:marRight w:val="0"/>
      <w:marTop w:val="0"/>
      <w:marBottom w:val="0"/>
      <w:divBdr>
        <w:top w:val="none" w:sz="0" w:space="0" w:color="auto"/>
        <w:left w:val="none" w:sz="0" w:space="0" w:color="auto"/>
        <w:bottom w:val="none" w:sz="0" w:space="0" w:color="auto"/>
        <w:right w:val="none" w:sz="0" w:space="0" w:color="auto"/>
      </w:divBdr>
    </w:div>
    <w:div w:id="1574465127">
      <w:bodyDiv w:val="1"/>
      <w:marLeft w:val="0"/>
      <w:marRight w:val="0"/>
      <w:marTop w:val="0"/>
      <w:marBottom w:val="0"/>
      <w:divBdr>
        <w:top w:val="none" w:sz="0" w:space="0" w:color="auto"/>
        <w:left w:val="none" w:sz="0" w:space="0" w:color="auto"/>
        <w:bottom w:val="none" w:sz="0" w:space="0" w:color="auto"/>
        <w:right w:val="none" w:sz="0" w:space="0" w:color="auto"/>
      </w:divBdr>
    </w:div>
    <w:div w:id="1616865737">
      <w:bodyDiv w:val="1"/>
      <w:marLeft w:val="0"/>
      <w:marRight w:val="0"/>
      <w:marTop w:val="0"/>
      <w:marBottom w:val="0"/>
      <w:divBdr>
        <w:top w:val="none" w:sz="0" w:space="0" w:color="auto"/>
        <w:left w:val="none" w:sz="0" w:space="0" w:color="auto"/>
        <w:bottom w:val="none" w:sz="0" w:space="0" w:color="auto"/>
        <w:right w:val="none" w:sz="0" w:space="0" w:color="auto"/>
      </w:divBdr>
    </w:div>
    <w:div w:id="1670056044">
      <w:bodyDiv w:val="1"/>
      <w:marLeft w:val="0"/>
      <w:marRight w:val="0"/>
      <w:marTop w:val="0"/>
      <w:marBottom w:val="0"/>
      <w:divBdr>
        <w:top w:val="none" w:sz="0" w:space="0" w:color="auto"/>
        <w:left w:val="none" w:sz="0" w:space="0" w:color="auto"/>
        <w:bottom w:val="none" w:sz="0" w:space="0" w:color="auto"/>
        <w:right w:val="none" w:sz="0" w:space="0" w:color="auto"/>
      </w:divBdr>
    </w:div>
    <w:div w:id="1801529283">
      <w:bodyDiv w:val="1"/>
      <w:marLeft w:val="0"/>
      <w:marRight w:val="0"/>
      <w:marTop w:val="0"/>
      <w:marBottom w:val="0"/>
      <w:divBdr>
        <w:top w:val="none" w:sz="0" w:space="0" w:color="auto"/>
        <w:left w:val="none" w:sz="0" w:space="0" w:color="auto"/>
        <w:bottom w:val="none" w:sz="0" w:space="0" w:color="auto"/>
        <w:right w:val="none" w:sz="0" w:space="0" w:color="auto"/>
      </w:divBdr>
    </w:div>
    <w:div w:id="1865287954">
      <w:bodyDiv w:val="1"/>
      <w:marLeft w:val="0"/>
      <w:marRight w:val="0"/>
      <w:marTop w:val="0"/>
      <w:marBottom w:val="0"/>
      <w:divBdr>
        <w:top w:val="none" w:sz="0" w:space="0" w:color="auto"/>
        <w:left w:val="none" w:sz="0" w:space="0" w:color="auto"/>
        <w:bottom w:val="none" w:sz="0" w:space="0" w:color="auto"/>
        <w:right w:val="none" w:sz="0" w:space="0" w:color="auto"/>
      </w:divBdr>
    </w:div>
    <w:div w:id="1909267950">
      <w:bodyDiv w:val="1"/>
      <w:marLeft w:val="0"/>
      <w:marRight w:val="0"/>
      <w:marTop w:val="0"/>
      <w:marBottom w:val="0"/>
      <w:divBdr>
        <w:top w:val="none" w:sz="0" w:space="0" w:color="auto"/>
        <w:left w:val="none" w:sz="0" w:space="0" w:color="auto"/>
        <w:bottom w:val="none" w:sz="0" w:space="0" w:color="auto"/>
        <w:right w:val="none" w:sz="0" w:space="0" w:color="auto"/>
      </w:divBdr>
    </w:div>
    <w:div w:id="1927181662">
      <w:bodyDiv w:val="1"/>
      <w:marLeft w:val="0"/>
      <w:marRight w:val="0"/>
      <w:marTop w:val="0"/>
      <w:marBottom w:val="0"/>
      <w:divBdr>
        <w:top w:val="none" w:sz="0" w:space="0" w:color="auto"/>
        <w:left w:val="none" w:sz="0" w:space="0" w:color="auto"/>
        <w:bottom w:val="none" w:sz="0" w:space="0" w:color="auto"/>
        <w:right w:val="none" w:sz="0" w:space="0" w:color="auto"/>
      </w:divBdr>
    </w:div>
    <w:div w:id="1928348335">
      <w:bodyDiv w:val="1"/>
      <w:marLeft w:val="0"/>
      <w:marRight w:val="0"/>
      <w:marTop w:val="0"/>
      <w:marBottom w:val="0"/>
      <w:divBdr>
        <w:top w:val="none" w:sz="0" w:space="0" w:color="auto"/>
        <w:left w:val="none" w:sz="0" w:space="0" w:color="auto"/>
        <w:bottom w:val="none" w:sz="0" w:space="0" w:color="auto"/>
        <w:right w:val="none" w:sz="0" w:space="0" w:color="auto"/>
      </w:divBdr>
    </w:div>
    <w:div w:id="21409540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emf"/><Relationship Id="rId26" Type="http://schemas.openxmlformats.org/officeDocument/2006/relationships/image" Target="media/image18.pn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cid:image002.jpg@01D660E2.36AA3C90" TargetMode="External"/><Relationship Id="rId47" Type="http://schemas.openxmlformats.org/officeDocument/2006/relationships/header" Target="header3.xml"/><Relationship Id="rId50" Type="http://schemas.openxmlformats.org/officeDocument/2006/relationships/hyperlink" Target="mailto:aeeolica@aeeolica.org" TargetMode="Externa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cid:image001.jpg@01D660E2.36AA3C90" TargetMode="External"/><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hyperlink" Target="mailto:aeeolica@aeeolica.org" TargetMode="Externa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header" Target="header2.xml"/><Relationship Id="rId52"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globalaquasurvey.com/news/news03.html" TargetMode="External"/><Relationship Id="rId7" Type="http://schemas.openxmlformats.org/officeDocument/2006/relationships/hyperlink" Target="https://www.intellireefs.com/post/2017/11/25/wind-farm-eco-system-marine-sanctuary" TargetMode="External"/><Relationship Id="rId2" Type="http://schemas.openxmlformats.org/officeDocument/2006/relationships/hyperlink" Target="https://www.evwind.es/2020/06/04/vattenfall-gives-green-light-to-worlds-largest-offshore-wind-energy-project/75006" TargetMode="External"/><Relationship Id="rId1" Type="http://schemas.openxmlformats.org/officeDocument/2006/relationships/hyperlink" Target="https://renewablesnow.com/news/hywind-scotland-floating-wind-farm-boasts-of-571-capacity-factor-735452/" TargetMode="External"/><Relationship Id="rId6" Type="http://schemas.openxmlformats.org/officeDocument/2006/relationships/hyperlink" Target="https://www.nrel.gov/news/program/2020/wind-energy-wildlife-share-future.html" TargetMode="External"/><Relationship Id="rId5" Type="http://schemas.openxmlformats.org/officeDocument/2006/relationships/hyperlink" Target="https://europe.oceana.org/es/prensa-e-informes/comunicados-de-prensa/oceana-applauds-offshore-wind-energy-advances-spain-and" TargetMode="External"/><Relationship Id="rId4" Type="http://schemas.openxmlformats.org/officeDocument/2006/relationships/hyperlink" Target="https://www.boem.gov/environment/field-observations-during-wind-turbine-operations-block-island-wind-farm-rhode-island"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3.png"/></Relationships>
</file>

<file path=word/_rels/header3.xml.rels><?xml version="1.0" encoding="UTF-8" standalone="yes"?>
<Relationships xmlns="http://schemas.openxmlformats.org/package/2006/relationships"><Relationship Id="rId1" Type="http://schemas.openxmlformats.org/officeDocument/2006/relationships/image" Target="media/image34.jpg"/></Relationships>
</file>

<file path=word/theme/theme1.xml><?xml version="1.0" encoding="utf-8"?>
<a:theme xmlns:a="http://schemas.openxmlformats.org/drawingml/2006/main" name="Tema de Office">
  <a:themeElements>
    <a:clrScheme name="Azul cálido">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5BE354-A5BB-4605-AD1C-04292E0B40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TotalTime>
  <Pages>43</Pages>
  <Words>8986</Words>
  <Characters>49427</Characters>
  <Application>Microsoft Office Word</Application>
  <DocSecurity>0</DocSecurity>
  <Lines>411</Lines>
  <Paragraphs>116</Paragraphs>
  <ScaleCrop>false</ScaleCrop>
  <HeadingPairs>
    <vt:vector size="2" baseType="variant">
      <vt:variant>
        <vt:lpstr>Título</vt:lpstr>
      </vt:variant>
      <vt:variant>
        <vt:i4>1</vt:i4>
      </vt:variant>
    </vt:vector>
  </HeadingPairs>
  <TitlesOfParts>
    <vt:vector size="1" baseType="lpstr">
      <vt:lpstr>PREGUNTAS FRECUENTES SOBRE LA EÓLICA MARINA EN ESPAÑA</vt:lpstr>
    </vt:vector>
  </TitlesOfParts>
  <Company/>
  <LinksUpToDate>false</LinksUpToDate>
  <CharactersWithSpaces>58297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PREGUNTAS FRECUENTES SOBRE LA EÓLICA MARINA EN ESPAÑA</dc:title>
  <dc:creator>Juan V. Márquez</dc:creator>
  <cp:lastModifiedBy>Carlos Arenal</cp:lastModifiedBy>
  <cp:revision>56</cp:revision>
  <cp:lastPrinted>2021-09-06T14:58:00Z</cp:lastPrinted>
  <dcterms:created xsi:type="dcterms:W3CDTF">2021-08-20T12:20:00Z</dcterms:created>
  <dcterms:modified xsi:type="dcterms:W3CDTF">2021-09-06T14:59:00Z</dcterms:modified>
</cp:coreProperties>
</file>